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14:paraId="6D1B9BDF" w14:textId="77777777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14:paraId="05356977" w14:textId="77777777" w:rsidR="001B6AAD" w:rsidRPr="006A65CC" w:rsidRDefault="001B6AAD" w:rsidP="00D065C3">
            <w:pPr>
              <w:rPr>
                <w:rFonts w:cs="Times New Roman"/>
                <w:szCs w:val="28"/>
              </w:rPr>
            </w:pPr>
          </w:p>
        </w:tc>
      </w:tr>
    </w:tbl>
    <w:p w14:paraId="5737A934" w14:textId="77777777" w:rsidR="001B6AAD" w:rsidRDefault="001B6AAD" w:rsidP="00D065C3">
      <w:pPr>
        <w:jc w:val="both"/>
        <w:rPr>
          <w:rFonts w:cs="Times New Roman"/>
          <w:szCs w:val="28"/>
          <w:lang w:val="en-US"/>
        </w:rPr>
      </w:pPr>
    </w:p>
    <w:p w14:paraId="0D631F03" w14:textId="77777777" w:rsidR="001B6AAD" w:rsidRDefault="001B6AAD" w:rsidP="00D065C3">
      <w:pPr>
        <w:jc w:val="both"/>
        <w:rPr>
          <w:rFonts w:cs="Times New Roman"/>
          <w:szCs w:val="28"/>
        </w:rPr>
      </w:pPr>
    </w:p>
    <w:p w14:paraId="2EA977E1" w14:textId="77777777" w:rsidR="00BB38FE" w:rsidRDefault="00BB38FE" w:rsidP="00D065C3">
      <w:pPr>
        <w:ind w:right="5101"/>
        <w:jc w:val="both"/>
        <w:rPr>
          <w:rFonts w:cs="Times New Roman"/>
          <w:szCs w:val="28"/>
        </w:rPr>
      </w:pPr>
    </w:p>
    <w:p w14:paraId="3668B8A6" w14:textId="77777777" w:rsidR="00BB38FE" w:rsidRDefault="00BB38FE" w:rsidP="00D065C3">
      <w:pPr>
        <w:ind w:right="5101"/>
        <w:jc w:val="both"/>
        <w:rPr>
          <w:rFonts w:cs="Times New Roman"/>
          <w:szCs w:val="28"/>
        </w:rPr>
      </w:pPr>
    </w:p>
    <w:p w14:paraId="71380817" w14:textId="77777777" w:rsidR="00D065C3" w:rsidRDefault="00D065C3" w:rsidP="0069414E">
      <w:pPr>
        <w:ind w:right="5101"/>
        <w:jc w:val="both"/>
        <w:rPr>
          <w:rFonts w:cs="Times New Roman"/>
          <w:szCs w:val="28"/>
        </w:rPr>
      </w:pPr>
    </w:p>
    <w:p w14:paraId="6A807DD6" w14:textId="77777777" w:rsidR="00BB38FE" w:rsidRDefault="00BB38FE">
      <w:pPr>
        <w:ind w:right="5101"/>
        <w:jc w:val="both"/>
        <w:rPr>
          <w:rFonts w:cs="Times New Roman"/>
          <w:szCs w:val="28"/>
        </w:rPr>
      </w:pPr>
    </w:p>
    <w:p w14:paraId="2BBC5FDC" w14:textId="62CAEB63" w:rsidR="00865AC0" w:rsidRDefault="00260038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1A6549">
        <w:rPr>
          <w:rFonts w:cs="Times New Roman"/>
          <w:szCs w:val="28"/>
        </w:rPr>
        <w:t>О внесении изменений в</w:t>
      </w:r>
      <w:r w:rsidR="00EA2BF3">
        <w:rPr>
          <w:rFonts w:cs="Times New Roman"/>
          <w:szCs w:val="28"/>
        </w:rPr>
        <w:t> </w:t>
      </w:r>
      <w:r w:rsidR="001A6549">
        <w:rPr>
          <w:rFonts w:cs="Times New Roman"/>
          <w:szCs w:val="28"/>
        </w:rPr>
        <w:t>постановлени</w:t>
      </w:r>
      <w:r w:rsidR="00065E19">
        <w:rPr>
          <w:rFonts w:cs="Times New Roman"/>
          <w:szCs w:val="28"/>
        </w:rPr>
        <w:t>е</w:t>
      </w:r>
      <w:r w:rsidR="001A6549">
        <w:rPr>
          <w:rFonts w:cs="Times New Roman"/>
          <w:szCs w:val="28"/>
        </w:rPr>
        <w:t xml:space="preserve"> Правительства области</w:t>
      </w:r>
      <w:r>
        <w:rPr>
          <w:rFonts w:cs="Times New Roman"/>
          <w:szCs w:val="28"/>
        </w:rPr>
        <w:fldChar w:fldCharType="end"/>
      </w:r>
      <w:r w:rsidR="00065E19">
        <w:rPr>
          <w:rFonts w:cs="Times New Roman"/>
          <w:szCs w:val="28"/>
        </w:rPr>
        <w:t xml:space="preserve"> </w:t>
      </w:r>
      <w:r w:rsidR="00065E19" w:rsidRPr="00065E19">
        <w:rPr>
          <w:rFonts w:cs="Times New Roman"/>
          <w:szCs w:val="28"/>
        </w:rPr>
        <w:t xml:space="preserve">от </w:t>
      </w:r>
      <w:r w:rsidR="00E76DC5">
        <w:rPr>
          <w:rFonts w:cs="Times New Roman"/>
          <w:szCs w:val="28"/>
        </w:rPr>
        <w:t>28</w:t>
      </w:r>
      <w:r w:rsidR="00065E19" w:rsidRPr="00065E19">
        <w:rPr>
          <w:rFonts w:cs="Times New Roman"/>
          <w:szCs w:val="28"/>
        </w:rPr>
        <w:t>.</w:t>
      </w:r>
      <w:r w:rsidR="00134ADE">
        <w:rPr>
          <w:rFonts w:cs="Times New Roman"/>
          <w:szCs w:val="28"/>
        </w:rPr>
        <w:t>0</w:t>
      </w:r>
      <w:r w:rsidR="00E76DC5">
        <w:rPr>
          <w:rFonts w:cs="Times New Roman"/>
          <w:szCs w:val="28"/>
        </w:rPr>
        <w:t>9</w:t>
      </w:r>
      <w:r w:rsidR="00065E19" w:rsidRPr="00065E19">
        <w:rPr>
          <w:rFonts w:cs="Times New Roman"/>
          <w:szCs w:val="28"/>
        </w:rPr>
        <w:t>.20</w:t>
      </w:r>
      <w:r w:rsidR="00E76DC5">
        <w:rPr>
          <w:rFonts w:cs="Times New Roman"/>
          <w:szCs w:val="28"/>
        </w:rPr>
        <w:t>23</w:t>
      </w:r>
      <w:r w:rsidR="00065E19">
        <w:rPr>
          <w:rFonts w:cs="Times New Roman"/>
          <w:szCs w:val="28"/>
        </w:rPr>
        <w:t xml:space="preserve"> </w:t>
      </w:r>
      <w:r w:rsidR="00065E19" w:rsidRPr="00065E19">
        <w:rPr>
          <w:rFonts w:cs="Times New Roman"/>
          <w:szCs w:val="28"/>
        </w:rPr>
        <w:t xml:space="preserve">№ </w:t>
      </w:r>
      <w:r w:rsidR="00E76DC5">
        <w:rPr>
          <w:rFonts w:cs="Times New Roman"/>
          <w:szCs w:val="28"/>
        </w:rPr>
        <w:t>969</w:t>
      </w:r>
      <w:r w:rsidR="00917158">
        <w:rPr>
          <w:rFonts w:cs="Times New Roman"/>
          <w:color w:val="000000"/>
          <w:szCs w:val="28"/>
        </w:rPr>
        <w:noBreakHyphen/>
      </w:r>
      <w:r w:rsidR="00065E19" w:rsidRPr="00065E19">
        <w:rPr>
          <w:rFonts w:cs="Times New Roman"/>
          <w:szCs w:val="28"/>
        </w:rPr>
        <w:t>п</w:t>
      </w:r>
      <w:r w:rsidR="00877317">
        <w:rPr>
          <w:rFonts w:cs="Times New Roman"/>
          <w:szCs w:val="28"/>
        </w:rPr>
        <w:t xml:space="preserve"> </w:t>
      </w:r>
    </w:p>
    <w:p w14:paraId="66BD848E" w14:textId="77777777" w:rsidR="001B6AAD" w:rsidRDefault="001B6AAD">
      <w:pPr>
        <w:ind w:right="-2"/>
        <w:jc w:val="both"/>
        <w:rPr>
          <w:rFonts w:cs="Times New Roman"/>
          <w:szCs w:val="28"/>
        </w:rPr>
      </w:pPr>
    </w:p>
    <w:p w14:paraId="0F931760" w14:textId="77777777" w:rsidR="001B6AAD" w:rsidRPr="008F0362" w:rsidRDefault="001B6AAD">
      <w:pPr>
        <w:ind w:right="-2"/>
        <w:jc w:val="both"/>
        <w:rPr>
          <w:rFonts w:cs="Times New Roman"/>
          <w:szCs w:val="28"/>
        </w:rPr>
      </w:pPr>
    </w:p>
    <w:p w14:paraId="779B999C" w14:textId="77777777" w:rsidR="001B6AAD" w:rsidRPr="00A61019" w:rsidRDefault="001B6AAD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14:paraId="025B496A" w14:textId="29E5E4E6" w:rsidR="001C0E1B" w:rsidRDefault="001C0E1B">
      <w:pPr>
        <w:jc w:val="both"/>
        <w:outlineLvl w:val="0"/>
        <w:rPr>
          <w:rFonts w:cs="Times New Roman"/>
          <w:color w:val="000000"/>
          <w:szCs w:val="28"/>
        </w:rPr>
      </w:pPr>
      <w:r w:rsidRPr="001C0E1B">
        <w:rPr>
          <w:rFonts w:cs="Times New Roman"/>
          <w:color w:val="000000"/>
          <w:szCs w:val="28"/>
        </w:rPr>
        <w:t xml:space="preserve">1. Внести в </w:t>
      </w:r>
      <w:r>
        <w:rPr>
          <w:rFonts w:cs="Times New Roman"/>
          <w:color w:val="000000"/>
          <w:szCs w:val="28"/>
        </w:rPr>
        <w:t>постановление</w:t>
      </w:r>
      <w:r w:rsidRPr="001C0E1B">
        <w:rPr>
          <w:rFonts w:cs="Times New Roman"/>
          <w:color w:val="000000"/>
          <w:szCs w:val="28"/>
        </w:rPr>
        <w:t xml:space="preserve"> Правит</w:t>
      </w:r>
      <w:r w:rsidR="00892A0D">
        <w:rPr>
          <w:rFonts w:cs="Times New Roman"/>
          <w:color w:val="000000"/>
          <w:szCs w:val="28"/>
        </w:rPr>
        <w:t xml:space="preserve">ельства области от </w:t>
      </w:r>
      <w:r w:rsidR="00E76DC5">
        <w:rPr>
          <w:rFonts w:cs="Times New Roman"/>
          <w:color w:val="000000"/>
          <w:szCs w:val="28"/>
        </w:rPr>
        <w:t>28</w:t>
      </w:r>
      <w:r w:rsidR="00892A0D">
        <w:rPr>
          <w:rFonts w:cs="Times New Roman"/>
          <w:color w:val="000000"/>
          <w:szCs w:val="28"/>
        </w:rPr>
        <w:t>.0</w:t>
      </w:r>
      <w:r w:rsidR="00E76DC5">
        <w:rPr>
          <w:rFonts w:cs="Times New Roman"/>
          <w:color w:val="000000"/>
          <w:szCs w:val="28"/>
        </w:rPr>
        <w:t>9</w:t>
      </w:r>
      <w:r w:rsidR="00892A0D">
        <w:rPr>
          <w:rFonts w:cs="Times New Roman"/>
          <w:color w:val="000000"/>
          <w:szCs w:val="28"/>
        </w:rPr>
        <w:t>.20</w:t>
      </w:r>
      <w:r w:rsidR="00E76DC5">
        <w:rPr>
          <w:rFonts w:cs="Times New Roman"/>
          <w:color w:val="000000"/>
          <w:szCs w:val="28"/>
        </w:rPr>
        <w:t>23</w:t>
      </w:r>
      <w:r w:rsidR="00892A0D">
        <w:rPr>
          <w:rFonts w:cs="Times New Roman"/>
          <w:color w:val="000000"/>
          <w:szCs w:val="28"/>
        </w:rPr>
        <w:t xml:space="preserve"> № </w:t>
      </w:r>
      <w:r w:rsidR="00E76DC5">
        <w:rPr>
          <w:rFonts w:cs="Times New Roman"/>
          <w:color w:val="000000"/>
          <w:szCs w:val="28"/>
        </w:rPr>
        <w:t>969</w:t>
      </w:r>
      <w:r w:rsidR="00917158">
        <w:rPr>
          <w:rFonts w:cs="Times New Roman"/>
          <w:color w:val="000000"/>
          <w:szCs w:val="28"/>
        </w:rPr>
        <w:noBreakHyphen/>
      </w:r>
      <w:r w:rsidRPr="001C0E1B">
        <w:rPr>
          <w:rFonts w:cs="Times New Roman"/>
          <w:color w:val="000000"/>
          <w:szCs w:val="28"/>
        </w:rPr>
        <w:t>п «О</w:t>
      </w:r>
      <w:r w:rsidR="00917158">
        <w:rPr>
          <w:rFonts w:cs="Times New Roman"/>
          <w:color w:val="000000"/>
          <w:szCs w:val="28"/>
        </w:rPr>
        <w:t> </w:t>
      </w:r>
      <w:r w:rsidR="00E76DC5">
        <w:rPr>
          <w:rFonts w:cs="Times New Roman"/>
          <w:color w:val="000000"/>
          <w:szCs w:val="28"/>
        </w:rPr>
        <w:t>системе управления государственными программами Ярославской области и признании утратившими силу отдельных постановлений Правительства области</w:t>
      </w:r>
      <w:r w:rsidRPr="001C0E1B">
        <w:rPr>
          <w:rFonts w:cs="Times New Roman"/>
          <w:color w:val="000000"/>
          <w:szCs w:val="28"/>
        </w:rPr>
        <w:t>»</w:t>
      </w:r>
      <w:r>
        <w:rPr>
          <w:rFonts w:cs="Times New Roman"/>
          <w:color w:val="000000"/>
          <w:szCs w:val="28"/>
        </w:rPr>
        <w:t xml:space="preserve"> следующие изменения:</w:t>
      </w:r>
    </w:p>
    <w:p w14:paraId="62195F5A" w14:textId="08839B23" w:rsidR="001C0E1B" w:rsidRDefault="006A4D99">
      <w:pPr>
        <w:jc w:val="both"/>
        <w:outlineLvl w:val="0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 xml:space="preserve">1.1. </w:t>
      </w:r>
      <w:r w:rsidR="001C0E1B">
        <w:rPr>
          <w:rFonts w:cs="Times New Roman"/>
          <w:color w:val="000000"/>
          <w:szCs w:val="28"/>
        </w:rPr>
        <w:t xml:space="preserve">В </w:t>
      </w:r>
      <w:r w:rsidR="001C0E1B" w:rsidRPr="001C0E1B">
        <w:rPr>
          <w:rFonts w:cs="Times New Roman"/>
          <w:color w:val="000000"/>
          <w:szCs w:val="28"/>
        </w:rPr>
        <w:t>По</w:t>
      </w:r>
      <w:r w:rsidR="00E76DC5">
        <w:rPr>
          <w:rFonts w:cs="Times New Roman"/>
          <w:color w:val="000000"/>
          <w:szCs w:val="28"/>
        </w:rPr>
        <w:t>ложени</w:t>
      </w:r>
      <w:r w:rsidR="00825E48">
        <w:rPr>
          <w:rFonts w:cs="Times New Roman"/>
          <w:color w:val="000000"/>
          <w:szCs w:val="28"/>
        </w:rPr>
        <w:t>и</w:t>
      </w:r>
      <w:r w:rsidR="00E76DC5">
        <w:rPr>
          <w:rFonts w:cs="Times New Roman"/>
          <w:color w:val="000000"/>
          <w:szCs w:val="28"/>
        </w:rPr>
        <w:t xml:space="preserve"> о системе управления государственными программами Ярославской области</w:t>
      </w:r>
      <w:r w:rsidR="001C0E1B" w:rsidRPr="001C0E1B">
        <w:rPr>
          <w:rFonts w:cs="Times New Roman"/>
          <w:color w:val="000000"/>
          <w:szCs w:val="28"/>
        </w:rPr>
        <w:t xml:space="preserve">, </w:t>
      </w:r>
      <w:r w:rsidR="001C0E1B">
        <w:rPr>
          <w:rFonts w:cs="Times New Roman"/>
          <w:color w:val="000000"/>
          <w:szCs w:val="28"/>
        </w:rPr>
        <w:t>утвержденн</w:t>
      </w:r>
      <w:r w:rsidR="00E76DC5">
        <w:rPr>
          <w:rFonts w:cs="Times New Roman"/>
          <w:color w:val="000000"/>
          <w:szCs w:val="28"/>
        </w:rPr>
        <w:t>о</w:t>
      </w:r>
      <w:r w:rsidR="00825E48">
        <w:rPr>
          <w:rFonts w:cs="Times New Roman"/>
          <w:color w:val="000000"/>
          <w:szCs w:val="28"/>
        </w:rPr>
        <w:t>м</w:t>
      </w:r>
      <w:r w:rsidR="001C0E1B">
        <w:rPr>
          <w:rFonts w:cs="Times New Roman"/>
          <w:color w:val="000000"/>
          <w:szCs w:val="28"/>
        </w:rPr>
        <w:t xml:space="preserve"> постановлением</w:t>
      </w:r>
      <w:r w:rsidR="002C31B9">
        <w:rPr>
          <w:rFonts w:cs="Times New Roman"/>
          <w:color w:val="000000"/>
          <w:szCs w:val="28"/>
        </w:rPr>
        <w:t>:</w:t>
      </w:r>
    </w:p>
    <w:p w14:paraId="0A337809" w14:textId="2C3AEA52" w:rsidR="00DC02EB" w:rsidRDefault="00DC02EB">
      <w:pPr>
        <w:jc w:val="both"/>
        <w:outlineLvl w:val="0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1.</w:t>
      </w:r>
      <w:r w:rsidR="00B34D8D">
        <w:rPr>
          <w:rFonts w:cs="Times New Roman"/>
          <w:color w:val="000000"/>
          <w:szCs w:val="28"/>
        </w:rPr>
        <w:t>1</w:t>
      </w:r>
      <w:r>
        <w:rPr>
          <w:rFonts w:cs="Times New Roman"/>
          <w:color w:val="000000"/>
          <w:szCs w:val="28"/>
        </w:rPr>
        <w:t xml:space="preserve">.1. </w:t>
      </w:r>
      <w:r w:rsidRPr="00DC02EB">
        <w:rPr>
          <w:rFonts w:cs="Times New Roman"/>
          <w:color w:val="000000"/>
          <w:szCs w:val="28"/>
        </w:rPr>
        <w:t xml:space="preserve">В разделе </w:t>
      </w:r>
      <w:r w:rsidR="005D5F7A">
        <w:rPr>
          <w:rFonts w:cs="Times New Roman"/>
          <w:color w:val="000000"/>
          <w:szCs w:val="28"/>
        </w:rPr>
        <w:t>4</w:t>
      </w:r>
      <w:r w:rsidRPr="00DC02EB">
        <w:rPr>
          <w:rFonts w:cs="Times New Roman"/>
          <w:color w:val="000000"/>
          <w:szCs w:val="28"/>
        </w:rPr>
        <w:t>:</w:t>
      </w:r>
    </w:p>
    <w:p w14:paraId="7390A5B7" w14:textId="6F5E7935" w:rsidR="00DC02EB" w:rsidRPr="00DC02EB" w:rsidRDefault="00DC02EB">
      <w:pPr>
        <w:jc w:val="both"/>
        <w:outlineLvl w:val="0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 xml:space="preserve">- </w:t>
      </w:r>
      <w:r w:rsidR="002C19A3">
        <w:rPr>
          <w:rFonts w:cs="Times New Roman"/>
          <w:color w:val="000000"/>
          <w:szCs w:val="28"/>
        </w:rPr>
        <w:t>п</w:t>
      </w:r>
      <w:r w:rsidR="007E27C3">
        <w:rPr>
          <w:rFonts w:cs="Times New Roman"/>
          <w:color w:val="000000"/>
          <w:szCs w:val="28"/>
        </w:rPr>
        <w:t>ункт 4.1 дополнить абзацами</w:t>
      </w:r>
      <w:r w:rsidR="002C19A3" w:rsidRPr="00DC02EB">
        <w:rPr>
          <w:rFonts w:cs="Times New Roman"/>
          <w:color w:val="000000"/>
          <w:szCs w:val="28"/>
        </w:rPr>
        <w:t xml:space="preserve"> следующего содержания:</w:t>
      </w:r>
    </w:p>
    <w:p w14:paraId="1678FB9F" w14:textId="77777777" w:rsidR="007E27C3" w:rsidRDefault="00DC02EB">
      <w:pPr>
        <w:jc w:val="both"/>
        <w:outlineLvl w:val="0"/>
        <w:rPr>
          <w:rFonts w:cs="Times New Roman"/>
          <w:szCs w:val="28"/>
        </w:rPr>
      </w:pPr>
      <w:proofErr w:type="gramStart"/>
      <w:r w:rsidRPr="00DC02EB">
        <w:rPr>
          <w:rFonts w:cs="Times New Roman"/>
          <w:color w:val="000000"/>
          <w:szCs w:val="28"/>
        </w:rPr>
        <w:t>«</w:t>
      </w:r>
      <w:r w:rsidR="002C19A3">
        <w:rPr>
          <w:szCs w:val="28"/>
        </w:rPr>
        <w:t>Разработка структурных элементов государственной программы (комплексной программы) осуществляется на основании переч</w:t>
      </w:r>
      <w:r w:rsidR="002C19A3" w:rsidRPr="00836AF6">
        <w:rPr>
          <w:szCs w:val="28"/>
        </w:rPr>
        <w:t>н</w:t>
      </w:r>
      <w:r w:rsidR="002C19A3">
        <w:rPr>
          <w:szCs w:val="28"/>
        </w:rPr>
        <w:t>я</w:t>
      </w:r>
      <w:r w:rsidR="002C19A3" w:rsidRPr="00836AF6">
        <w:rPr>
          <w:szCs w:val="28"/>
        </w:rPr>
        <w:t xml:space="preserve"> и состав</w:t>
      </w:r>
      <w:r w:rsidR="002C19A3">
        <w:rPr>
          <w:szCs w:val="28"/>
        </w:rPr>
        <w:t>а</w:t>
      </w:r>
      <w:r w:rsidR="002C19A3" w:rsidRPr="00836AF6">
        <w:rPr>
          <w:szCs w:val="28"/>
        </w:rPr>
        <w:t xml:space="preserve"> государственных программ Ярославской области</w:t>
      </w:r>
      <w:r w:rsidR="002C19A3">
        <w:rPr>
          <w:szCs w:val="28"/>
        </w:rPr>
        <w:t xml:space="preserve">, приведенного в разделе 5 Плана мероприятий </w:t>
      </w:r>
      <w:r w:rsidR="002C19A3">
        <w:rPr>
          <w:rFonts w:cs="Times New Roman"/>
          <w:szCs w:val="28"/>
        </w:rPr>
        <w:t xml:space="preserve">по реализации Стратегии социально-экономического развития Ярославской области до 2030 года, утвержденного постановлением Правительства области от 22.12.2015 № 1367-п </w:t>
      </w:r>
      <w:r w:rsidR="007E27C3">
        <w:rPr>
          <w:rFonts w:cs="Times New Roman"/>
          <w:color w:val="000000"/>
          <w:szCs w:val="28"/>
        </w:rPr>
        <w:t>"</w:t>
      </w:r>
      <w:r w:rsidR="002C19A3">
        <w:rPr>
          <w:rFonts w:cs="Times New Roman"/>
          <w:szCs w:val="28"/>
        </w:rPr>
        <w:t>Об утверждении Плана мероприятий по реализации Стратегии социально-экономического развития Ярославской области до 2030 года</w:t>
      </w:r>
      <w:r w:rsidR="007E27C3">
        <w:rPr>
          <w:rFonts w:cs="Times New Roman"/>
          <w:color w:val="000000"/>
          <w:szCs w:val="28"/>
        </w:rPr>
        <w:t>"</w:t>
      </w:r>
      <w:r w:rsidR="007E27C3">
        <w:rPr>
          <w:rFonts w:cs="Times New Roman"/>
          <w:color w:val="000000"/>
          <w:szCs w:val="28"/>
        </w:rPr>
        <w:t xml:space="preserve"> (далее – План реализации Стратегии)</w:t>
      </w:r>
      <w:r w:rsidR="002C19A3">
        <w:rPr>
          <w:rFonts w:cs="Times New Roman"/>
          <w:szCs w:val="28"/>
        </w:rPr>
        <w:t>.</w:t>
      </w:r>
      <w:proofErr w:type="gramEnd"/>
    </w:p>
    <w:p w14:paraId="0F326361" w14:textId="201E8166" w:rsidR="00DC02EB" w:rsidRDefault="007E27C3">
      <w:pPr>
        <w:jc w:val="both"/>
        <w:outlineLvl w:val="0"/>
        <w:rPr>
          <w:rFonts w:cs="Times New Roman"/>
          <w:color w:val="000000"/>
          <w:szCs w:val="28"/>
        </w:rPr>
      </w:pPr>
      <w:proofErr w:type="gramStart"/>
      <w:r w:rsidRPr="007E27C3">
        <w:rPr>
          <w:rFonts w:cs="Times New Roman"/>
          <w:color w:val="000000"/>
          <w:szCs w:val="28"/>
          <w:lang w:bidi="ru-RU"/>
        </w:rPr>
        <w:t>В случае отсутствия структурного элемента государственной программы (комплексной программы) в Плане реализации Стратегии ответственный исполнитель может инициировать разработку структурного элемента государственной программы (комплексной программы), направив в адрес министерства экономического развития Ярославской области письменный запрос о включении структурного элемента государственной программы (комплексной программы) в План реализации Стратегии с обоснованием необходимости разработки структурного элемента государственной программы (комплексной программы).</w:t>
      </w:r>
      <w:r>
        <w:rPr>
          <w:rFonts w:cs="Times New Roman"/>
          <w:color w:val="000000"/>
          <w:szCs w:val="28"/>
          <w:lang w:bidi="ru-RU"/>
        </w:rPr>
        <w:t>»;</w:t>
      </w:r>
      <w:proofErr w:type="gramEnd"/>
    </w:p>
    <w:p w14:paraId="50F2D015" w14:textId="3A50FAFF" w:rsidR="002C19A3" w:rsidRDefault="002C19A3">
      <w:pPr>
        <w:jc w:val="both"/>
        <w:outlineLvl w:val="0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- дополнить пунктом 4.7 следующего содержания:</w:t>
      </w:r>
    </w:p>
    <w:p w14:paraId="50AA8F86" w14:textId="7DE18851" w:rsidR="002C19A3" w:rsidRDefault="002C19A3">
      <w:pPr>
        <w:jc w:val="both"/>
        <w:outlineLvl w:val="0"/>
        <w:rPr>
          <w:rFonts w:eastAsiaTheme="minorEastAsia" w:cs="Times New Roman"/>
          <w:szCs w:val="28"/>
        </w:rPr>
      </w:pPr>
      <w:r>
        <w:rPr>
          <w:rFonts w:cs="Times New Roman"/>
          <w:color w:val="000000"/>
          <w:szCs w:val="28"/>
        </w:rPr>
        <w:lastRenderedPageBreak/>
        <w:t>«</w:t>
      </w:r>
      <w:r>
        <w:rPr>
          <w:rFonts w:eastAsiaTheme="minorEastAsia" w:cs="Times New Roman"/>
          <w:szCs w:val="28"/>
        </w:rPr>
        <w:t xml:space="preserve">4.7. Текст государственной программы (комплексной программы) подлежит размещению в срок не позднее 10 рабочих дней с момента утверждения государственной программы (комплексной программы)/ внесения изменений в государственную программу (комплексную программу) на </w:t>
      </w:r>
      <w:r w:rsidRPr="00B446BB">
        <w:rPr>
          <w:rFonts w:eastAsiaTheme="minorEastAsia" w:cs="Times New Roman"/>
          <w:szCs w:val="28"/>
        </w:rPr>
        <w:t xml:space="preserve">официальном сайте ответственного исполнителя на портале органов государственной власти Ярославской области в информационно-телекоммуникационной сети </w:t>
      </w:r>
      <w:r w:rsidR="007E27C3">
        <w:rPr>
          <w:rFonts w:cs="Times New Roman"/>
          <w:color w:val="000000"/>
          <w:szCs w:val="28"/>
        </w:rPr>
        <w:t>"</w:t>
      </w:r>
      <w:r w:rsidRPr="00B446BB">
        <w:rPr>
          <w:rFonts w:eastAsiaTheme="minorEastAsia" w:cs="Times New Roman"/>
          <w:szCs w:val="28"/>
        </w:rPr>
        <w:t>Интернет</w:t>
      </w:r>
      <w:r w:rsidR="007E27C3">
        <w:rPr>
          <w:rFonts w:cs="Times New Roman"/>
          <w:color w:val="000000"/>
          <w:szCs w:val="28"/>
        </w:rPr>
        <w:t>"</w:t>
      </w:r>
      <w:proofErr w:type="gramStart"/>
      <w:r>
        <w:rPr>
          <w:rFonts w:eastAsiaTheme="minorEastAsia" w:cs="Times New Roman"/>
          <w:szCs w:val="28"/>
        </w:rPr>
        <w:t>.</w:t>
      </w:r>
      <w:r w:rsidR="00B34D8D">
        <w:rPr>
          <w:rFonts w:eastAsiaTheme="minorEastAsia" w:cs="Times New Roman"/>
          <w:szCs w:val="28"/>
        </w:rPr>
        <w:t>»</w:t>
      </w:r>
      <w:proofErr w:type="gramEnd"/>
      <w:r w:rsidR="00B34D8D">
        <w:rPr>
          <w:rFonts w:eastAsiaTheme="minorEastAsia" w:cs="Times New Roman"/>
          <w:szCs w:val="28"/>
        </w:rPr>
        <w:t>.</w:t>
      </w:r>
    </w:p>
    <w:p w14:paraId="6B3C2806" w14:textId="70C231C8" w:rsidR="00B34D8D" w:rsidRDefault="00B34D8D">
      <w:pPr>
        <w:jc w:val="both"/>
        <w:outlineLvl w:val="0"/>
        <w:rPr>
          <w:rFonts w:cs="Times New Roman"/>
          <w:color w:val="000000"/>
          <w:szCs w:val="28"/>
        </w:rPr>
      </w:pPr>
      <w:r>
        <w:rPr>
          <w:rFonts w:eastAsiaTheme="minorEastAsia" w:cs="Times New Roman"/>
          <w:szCs w:val="28"/>
        </w:rPr>
        <w:t>1.1.2. В разделе 5:</w:t>
      </w:r>
    </w:p>
    <w:p w14:paraId="10C484B1" w14:textId="0A4EE718" w:rsidR="006F6BF9" w:rsidRDefault="006F6BF9">
      <w:pPr>
        <w:jc w:val="both"/>
        <w:outlineLvl w:val="0"/>
        <w:rPr>
          <w:rFonts w:eastAsiaTheme="minorEastAsia" w:cs="Times New Roman"/>
          <w:szCs w:val="28"/>
        </w:rPr>
      </w:pPr>
      <w:r>
        <w:rPr>
          <w:rFonts w:cs="Times New Roman"/>
          <w:color w:val="000000"/>
          <w:szCs w:val="28"/>
        </w:rPr>
        <w:t xml:space="preserve">- </w:t>
      </w:r>
      <w:r w:rsidR="00E138D9">
        <w:rPr>
          <w:rFonts w:cs="Times New Roman"/>
          <w:color w:val="000000"/>
          <w:szCs w:val="28"/>
        </w:rPr>
        <w:t>в абзаце первом пункта 5.1 после слова «осуществляется» дополнить словами «</w:t>
      </w:r>
      <w:r w:rsidR="00E138D9">
        <w:rPr>
          <w:rFonts w:cs="Times New Roman"/>
          <w:szCs w:val="28"/>
        </w:rPr>
        <w:t>в</w:t>
      </w:r>
      <w:r w:rsidR="00E138D9" w:rsidRPr="00444C9F">
        <w:rPr>
          <w:rFonts w:cs="Times New Roman"/>
          <w:szCs w:val="28"/>
        </w:rPr>
        <w:t xml:space="preserve"> </w:t>
      </w:r>
      <w:r w:rsidR="00E138D9" w:rsidRPr="001B1643">
        <w:rPr>
          <w:rFonts w:eastAsiaTheme="minorEastAsia" w:cs="Times New Roman"/>
          <w:szCs w:val="28"/>
        </w:rPr>
        <w:t xml:space="preserve">ГИС ЕИИС УБП </w:t>
      </w:r>
      <w:r w:rsidR="007E27C3">
        <w:rPr>
          <w:rFonts w:cs="Times New Roman"/>
          <w:color w:val="000000"/>
          <w:szCs w:val="28"/>
        </w:rPr>
        <w:t>"</w:t>
      </w:r>
      <w:r w:rsidR="00E138D9" w:rsidRPr="001B1643">
        <w:rPr>
          <w:rFonts w:eastAsiaTheme="minorEastAsia" w:cs="Times New Roman"/>
          <w:szCs w:val="28"/>
        </w:rPr>
        <w:t>Электронный бюджет Ярославской области</w:t>
      </w:r>
      <w:r w:rsidR="007E27C3">
        <w:rPr>
          <w:rFonts w:cs="Times New Roman"/>
          <w:color w:val="000000"/>
          <w:szCs w:val="28"/>
        </w:rPr>
        <w:t>"</w:t>
      </w:r>
      <w:r w:rsidR="00E138D9">
        <w:rPr>
          <w:rFonts w:eastAsiaTheme="minorEastAsia" w:cs="Times New Roman"/>
          <w:szCs w:val="28"/>
        </w:rPr>
        <w:t>»;</w:t>
      </w:r>
    </w:p>
    <w:p w14:paraId="01334F37" w14:textId="50CE51AB" w:rsidR="00E138D9" w:rsidRDefault="00E138D9">
      <w:pPr>
        <w:jc w:val="both"/>
        <w:outlineLvl w:val="0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- пункт 5.2 изложить в следующей редакции:</w:t>
      </w:r>
    </w:p>
    <w:p w14:paraId="4B665EEB" w14:textId="77777777" w:rsidR="00E138D9" w:rsidRDefault="00E138D9" w:rsidP="00E138D9">
      <w:pPr>
        <w:autoSpaceDE w:val="0"/>
        <w:autoSpaceDN w:val="0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«</w:t>
      </w:r>
      <w:r w:rsidRPr="00444C9F">
        <w:rPr>
          <w:rFonts w:eastAsiaTheme="minorEastAsia" w:cs="Times New Roman"/>
          <w:szCs w:val="28"/>
        </w:rPr>
        <w:t>5.2. Подготовка изменений в государственную программу (комплексную программу) и ее структурные элементы инициируется куратором, ответственным исполнителем, соисполнителями, участниками государственной программы (комплексной программы), иными органами и организациями, в том числе по результатам мониторинга реализации государственных программ (комплексных программ)</w:t>
      </w:r>
      <w:r>
        <w:rPr>
          <w:rFonts w:eastAsiaTheme="minorEastAsia" w:cs="Times New Roman"/>
          <w:szCs w:val="28"/>
        </w:rPr>
        <w:t>.</w:t>
      </w:r>
    </w:p>
    <w:p w14:paraId="31542ED2" w14:textId="56091034" w:rsidR="00E138D9" w:rsidRDefault="00E138D9" w:rsidP="00E138D9">
      <w:pPr>
        <w:autoSpaceDE w:val="0"/>
        <w:autoSpaceDN w:val="0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 xml:space="preserve">Внесение изменений в государственную программу (комплексную программу) </w:t>
      </w:r>
      <w:r w:rsidRPr="00444C9F">
        <w:rPr>
          <w:rFonts w:eastAsiaTheme="minorEastAsia" w:cs="Times New Roman"/>
          <w:szCs w:val="28"/>
        </w:rPr>
        <w:t>постано</w:t>
      </w:r>
      <w:r>
        <w:rPr>
          <w:rFonts w:eastAsiaTheme="minorEastAsia" w:cs="Times New Roman"/>
          <w:szCs w:val="28"/>
        </w:rPr>
        <w:t>влением Правительства области о</w:t>
      </w:r>
      <w:r w:rsidRPr="00444C9F">
        <w:rPr>
          <w:rFonts w:eastAsiaTheme="minorEastAsia" w:cs="Times New Roman"/>
          <w:szCs w:val="28"/>
        </w:rPr>
        <w:t xml:space="preserve"> </w:t>
      </w:r>
      <w:r>
        <w:rPr>
          <w:rFonts w:eastAsiaTheme="minorEastAsia" w:cs="Times New Roman"/>
          <w:szCs w:val="28"/>
        </w:rPr>
        <w:t>внесении изменений в</w:t>
      </w:r>
      <w:r w:rsidRPr="00444C9F">
        <w:rPr>
          <w:rFonts w:eastAsiaTheme="minorEastAsia" w:cs="Times New Roman"/>
          <w:szCs w:val="28"/>
        </w:rPr>
        <w:t xml:space="preserve"> государственн</w:t>
      </w:r>
      <w:r>
        <w:rPr>
          <w:rFonts w:eastAsiaTheme="minorEastAsia" w:cs="Times New Roman"/>
          <w:szCs w:val="28"/>
        </w:rPr>
        <w:t>ую</w:t>
      </w:r>
      <w:r w:rsidRPr="00444C9F">
        <w:rPr>
          <w:rFonts w:eastAsiaTheme="minorEastAsia" w:cs="Times New Roman"/>
          <w:szCs w:val="28"/>
        </w:rPr>
        <w:t xml:space="preserve"> программ</w:t>
      </w:r>
      <w:r>
        <w:rPr>
          <w:rFonts w:eastAsiaTheme="minorEastAsia" w:cs="Times New Roman"/>
          <w:szCs w:val="28"/>
        </w:rPr>
        <w:t>у</w:t>
      </w:r>
      <w:r w:rsidRPr="00444C9F">
        <w:rPr>
          <w:rFonts w:eastAsiaTheme="minorEastAsia" w:cs="Times New Roman"/>
          <w:szCs w:val="28"/>
        </w:rPr>
        <w:t xml:space="preserve"> (комплексн</w:t>
      </w:r>
      <w:r>
        <w:rPr>
          <w:rFonts w:eastAsiaTheme="minorEastAsia" w:cs="Times New Roman"/>
          <w:szCs w:val="28"/>
        </w:rPr>
        <w:t>ую</w:t>
      </w:r>
      <w:r w:rsidRPr="00444C9F">
        <w:rPr>
          <w:rFonts w:eastAsiaTheme="minorEastAsia" w:cs="Times New Roman"/>
          <w:szCs w:val="28"/>
        </w:rPr>
        <w:t xml:space="preserve"> программ</w:t>
      </w:r>
      <w:r>
        <w:rPr>
          <w:rFonts w:eastAsiaTheme="minorEastAsia" w:cs="Times New Roman"/>
          <w:szCs w:val="28"/>
        </w:rPr>
        <w:t>у</w:t>
      </w:r>
      <w:r w:rsidRPr="00444C9F">
        <w:rPr>
          <w:rFonts w:eastAsiaTheme="minorEastAsia" w:cs="Times New Roman"/>
          <w:szCs w:val="28"/>
        </w:rPr>
        <w:t>)</w:t>
      </w:r>
      <w:r>
        <w:rPr>
          <w:rFonts w:eastAsiaTheme="minorEastAsia" w:cs="Times New Roman"/>
          <w:szCs w:val="28"/>
        </w:rPr>
        <w:t xml:space="preserve"> </w:t>
      </w:r>
      <w:r w:rsidRPr="00444C9F">
        <w:rPr>
          <w:rFonts w:eastAsiaTheme="minorEastAsia" w:cs="Times New Roman"/>
          <w:szCs w:val="28"/>
        </w:rPr>
        <w:t>в системе электронного документооборота органов государственной власти Ярославской области</w:t>
      </w:r>
      <w:r>
        <w:rPr>
          <w:rFonts w:eastAsiaTheme="minorEastAsia" w:cs="Times New Roman"/>
          <w:szCs w:val="28"/>
        </w:rPr>
        <w:t xml:space="preserve"> помимо внесения изменений </w:t>
      </w:r>
      <w:r>
        <w:rPr>
          <w:rFonts w:cs="Times New Roman"/>
          <w:szCs w:val="28"/>
        </w:rPr>
        <w:t>в</w:t>
      </w:r>
      <w:r w:rsidRPr="00444C9F">
        <w:rPr>
          <w:rFonts w:cs="Times New Roman"/>
          <w:szCs w:val="28"/>
        </w:rPr>
        <w:t xml:space="preserve"> </w:t>
      </w:r>
      <w:r w:rsidRPr="001B1643">
        <w:rPr>
          <w:rFonts w:eastAsiaTheme="minorEastAsia" w:cs="Times New Roman"/>
          <w:szCs w:val="28"/>
        </w:rPr>
        <w:t xml:space="preserve">ГИС ЕИИС УБП </w:t>
      </w:r>
      <w:r w:rsidR="007E27C3">
        <w:rPr>
          <w:rFonts w:cs="Times New Roman"/>
          <w:color w:val="000000"/>
          <w:szCs w:val="28"/>
        </w:rPr>
        <w:t>"</w:t>
      </w:r>
      <w:r w:rsidRPr="001B1643">
        <w:rPr>
          <w:rFonts w:eastAsiaTheme="minorEastAsia" w:cs="Times New Roman"/>
          <w:szCs w:val="28"/>
        </w:rPr>
        <w:t>Электронный бюджет Ярославской области</w:t>
      </w:r>
      <w:r w:rsidR="007E27C3">
        <w:rPr>
          <w:rFonts w:cs="Times New Roman"/>
          <w:color w:val="000000"/>
          <w:szCs w:val="28"/>
        </w:rPr>
        <w:t>"</w:t>
      </w:r>
      <w:r>
        <w:rPr>
          <w:rFonts w:eastAsiaTheme="minorEastAsia" w:cs="Times New Roman"/>
          <w:szCs w:val="28"/>
        </w:rPr>
        <w:t xml:space="preserve"> не требуется, за исключением случаев:</w:t>
      </w:r>
    </w:p>
    <w:p w14:paraId="0594F2C7" w14:textId="77777777" w:rsidR="00E138D9" w:rsidRDefault="00E138D9" w:rsidP="00E138D9">
      <w:pPr>
        <w:autoSpaceDE w:val="0"/>
        <w:autoSpaceDN w:val="0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 xml:space="preserve">- изменение состава и значений </w:t>
      </w:r>
      <w:r w:rsidRPr="00444C9F">
        <w:rPr>
          <w:rFonts w:eastAsiaTheme="minorEastAsia" w:cs="Times New Roman"/>
          <w:szCs w:val="28"/>
        </w:rPr>
        <w:t>показателей государственной программы (комплексной программы)</w:t>
      </w:r>
      <w:r>
        <w:rPr>
          <w:rFonts w:eastAsiaTheme="minorEastAsia" w:cs="Times New Roman"/>
          <w:szCs w:val="28"/>
        </w:rPr>
        <w:t>;</w:t>
      </w:r>
    </w:p>
    <w:p w14:paraId="3E327085" w14:textId="77777777" w:rsidR="00E138D9" w:rsidRDefault="00E138D9" w:rsidP="00E138D9">
      <w:pPr>
        <w:autoSpaceDE w:val="0"/>
        <w:autoSpaceDN w:val="0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-</w:t>
      </w:r>
      <w:r w:rsidRPr="00444C9F">
        <w:rPr>
          <w:rFonts w:eastAsiaTheme="minorEastAsia" w:cs="Times New Roman"/>
          <w:szCs w:val="28"/>
        </w:rPr>
        <w:t xml:space="preserve"> поручени</w:t>
      </w:r>
      <w:r>
        <w:rPr>
          <w:rFonts w:eastAsiaTheme="minorEastAsia" w:cs="Times New Roman"/>
          <w:szCs w:val="28"/>
        </w:rPr>
        <w:t>я</w:t>
      </w:r>
      <w:r w:rsidRPr="00444C9F">
        <w:rPr>
          <w:rFonts w:eastAsiaTheme="minorEastAsia" w:cs="Times New Roman"/>
          <w:szCs w:val="28"/>
        </w:rPr>
        <w:t xml:space="preserve"> Губернатора области</w:t>
      </w:r>
      <w:r>
        <w:rPr>
          <w:rFonts w:eastAsiaTheme="minorEastAsia" w:cs="Times New Roman"/>
          <w:szCs w:val="28"/>
        </w:rPr>
        <w:t>;</w:t>
      </w:r>
    </w:p>
    <w:p w14:paraId="301368F2" w14:textId="77777777" w:rsidR="00E138D9" w:rsidRDefault="00E138D9" w:rsidP="00E138D9">
      <w:pPr>
        <w:autoSpaceDE w:val="0"/>
        <w:autoSpaceDN w:val="0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-</w:t>
      </w:r>
      <w:r w:rsidRPr="00444C9F">
        <w:rPr>
          <w:rFonts w:eastAsiaTheme="minorEastAsia" w:cs="Times New Roman"/>
          <w:szCs w:val="28"/>
        </w:rPr>
        <w:t xml:space="preserve"> требовани</w:t>
      </w:r>
      <w:r>
        <w:rPr>
          <w:rFonts w:eastAsiaTheme="minorEastAsia" w:cs="Times New Roman"/>
          <w:szCs w:val="28"/>
        </w:rPr>
        <w:t>я</w:t>
      </w:r>
      <w:r w:rsidRPr="00444C9F">
        <w:rPr>
          <w:rFonts w:eastAsiaTheme="minorEastAsia" w:cs="Times New Roman"/>
          <w:szCs w:val="28"/>
        </w:rPr>
        <w:t xml:space="preserve"> федеральных органов исполнительной власти</w:t>
      </w:r>
      <w:r>
        <w:rPr>
          <w:rFonts w:eastAsiaTheme="minorEastAsia" w:cs="Times New Roman"/>
          <w:szCs w:val="28"/>
        </w:rPr>
        <w:t>;</w:t>
      </w:r>
    </w:p>
    <w:p w14:paraId="73ADE274" w14:textId="77777777" w:rsidR="00E138D9" w:rsidRDefault="00E138D9" w:rsidP="00E138D9">
      <w:pPr>
        <w:autoSpaceDE w:val="0"/>
        <w:autoSpaceDN w:val="0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-</w:t>
      </w:r>
      <w:r w:rsidRPr="00444C9F">
        <w:rPr>
          <w:rFonts w:eastAsiaTheme="minorEastAsia" w:cs="Times New Roman"/>
          <w:szCs w:val="28"/>
        </w:rPr>
        <w:t xml:space="preserve"> требовани</w:t>
      </w:r>
      <w:r>
        <w:rPr>
          <w:rFonts w:eastAsiaTheme="minorEastAsia" w:cs="Times New Roman"/>
          <w:szCs w:val="28"/>
        </w:rPr>
        <w:t>я</w:t>
      </w:r>
      <w:r w:rsidRPr="00444C9F">
        <w:rPr>
          <w:rFonts w:eastAsiaTheme="minorEastAsia" w:cs="Times New Roman"/>
          <w:szCs w:val="28"/>
        </w:rPr>
        <w:t xml:space="preserve"> контролирующих органов</w:t>
      </w:r>
      <w:r>
        <w:rPr>
          <w:rFonts w:eastAsiaTheme="minorEastAsia" w:cs="Times New Roman"/>
          <w:szCs w:val="28"/>
        </w:rPr>
        <w:t>;</w:t>
      </w:r>
    </w:p>
    <w:p w14:paraId="70D57479" w14:textId="77777777" w:rsidR="00E138D9" w:rsidRDefault="00E138D9" w:rsidP="00E138D9">
      <w:pPr>
        <w:autoSpaceDE w:val="0"/>
        <w:autoSpaceDN w:val="0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-</w:t>
      </w:r>
      <w:r w:rsidRPr="00444C9F">
        <w:rPr>
          <w:rFonts w:eastAsiaTheme="minorEastAsia" w:cs="Times New Roman"/>
          <w:szCs w:val="28"/>
        </w:rPr>
        <w:t xml:space="preserve"> внесени</w:t>
      </w:r>
      <w:r>
        <w:rPr>
          <w:rFonts w:eastAsiaTheme="minorEastAsia" w:cs="Times New Roman"/>
          <w:szCs w:val="28"/>
        </w:rPr>
        <w:t>е</w:t>
      </w:r>
      <w:r w:rsidRPr="00444C9F">
        <w:rPr>
          <w:rFonts w:eastAsiaTheme="minorEastAsia" w:cs="Times New Roman"/>
          <w:szCs w:val="28"/>
        </w:rPr>
        <w:t xml:space="preserve"> изменений в порядки предоставления бюджетных средств и в распределение бюджетных средств получателям</w:t>
      </w:r>
      <w:r>
        <w:rPr>
          <w:rFonts w:eastAsiaTheme="minorEastAsia" w:cs="Times New Roman"/>
          <w:szCs w:val="28"/>
        </w:rPr>
        <w:t>;</w:t>
      </w:r>
    </w:p>
    <w:p w14:paraId="47E23B38" w14:textId="77777777" w:rsidR="00E138D9" w:rsidRDefault="00E138D9" w:rsidP="00E138D9">
      <w:pPr>
        <w:autoSpaceDE w:val="0"/>
        <w:autoSpaceDN w:val="0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-</w:t>
      </w:r>
      <w:r w:rsidRPr="00444C9F">
        <w:rPr>
          <w:rFonts w:eastAsiaTheme="minorEastAsia" w:cs="Times New Roman"/>
          <w:szCs w:val="28"/>
        </w:rPr>
        <w:t xml:space="preserve"> внесени</w:t>
      </w:r>
      <w:r>
        <w:rPr>
          <w:rFonts w:eastAsiaTheme="minorEastAsia" w:cs="Times New Roman"/>
          <w:szCs w:val="28"/>
        </w:rPr>
        <w:t>е</w:t>
      </w:r>
      <w:r w:rsidRPr="00444C9F">
        <w:rPr>
          <w:rFonts w:eastAsiaTheme="minorEastAsia" w:cs="Times New Roman"/>
          <w:szCs w:val="28"/>
        </w:rPr>
        <w:t xml:space="preserve"> изменений в отдельные нормативные правовые акты Российской Федерации и Ярославской области, отсылки к которым содержатся в тексте государственной программы (комплексной программы), или признани</w:t>
      </w:r>
      <w:r>
        <w:rPr>
          <w:rFonts w:eastAsiaTheme="minorEastAsia" w:cs="Times New Roman"/>
          <w:szCs w:val="28"/>
        </w:rPr>
        <w:t>е</w:t>
      </w:r>
      <w:r w:rsidRPr="00444C9F">
        <w:rPr>
          <w:rFonts w:eastAsiaTheme="minorEastAsia" w:cs="Times New Roman"/>
          <w:szCs w:val="28"/>
        </w:rPr>
        <w:t xml:space="preserve"> их </w:t>
      </w:r>
      <w:proofErr w:type="gramStart"/>
      <w:r w:rsidRPr="00444C9F">
        <w:rPr>
          <w:rFonts w:eastAsiaTheme="minorEastAsia" w:cs="Times New Roman"/>
          <w:szCs w:val="28"/>
        </w:rPr>
        <w:t>утратившими</w:t>
      </w:r>
      <w:proofErr w:type="gramEnd"/>
      <w:r w:rsidRPr="00444C9F">
        <w:rPr>
          <w:rFonts w:eastAsiaTheme="minorEastAsia" w:cs="Times New Roman"/>
          <w:szCs w:val="28"/>
        </w:rPr>
        <w:t xml:space="preserve"> силу</w:t>
      </w:r>
      <w:r>
        <w:rPr>
          <w:rFonts w:eastAsiaTheme="minorEastAsia" w:cs="Times New Roman"/>
          <w:szCs w:val="28"/>
        </w:rPr>
        <w:t>;</w:t>
      </w:r>
    </w:p>
    <w:p w14:paraId="4D06B786" w14:textId="77777777" w:rsidR="00E138D9" w:rsidRDefault="00E138D9" w:rsidP="00E138D9">
      <w:pPr>
        <w:autoSpaceDE w:val="0"/>
        <w:autoSpaceDN w:val="0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-</w:t>
      </w:r>
      <w:r w:rsidRPr="00444C9F">
        <w:rPr>
          <w:rFonts w:eastAsiaTheme="minorEastAsia" w:cs="Times New Roman"/>
          <w:szCs w:val="28"/>
        </w:rPr>
        <w:t xml:space="preserve"> изменени</w:t>
      </w:r>
      <w:r>
        <w:rPr>
          <w:rFonts w:eastAsiaTheme="minorEastAsia" w:cs="Times New Roman"/>
          <w:szCs w:val="28"/>
        </w:rPr>
        <w:t>е</w:t>
      </w:r>
      <w:r w:rsidRPr="00444C9F">
        <w:rPr>
          <w:rFonts w:eastAsiaTheme="minorEastAsia" w:cs="Times New Roman"/>
          <w:szCs w:val="28"/>
        </w:rPr>
        <w:t xml:space="preserve"> организационно-штатной структуры органов исполнительной власти Ярославской области</w:t>
      </w:r>
      <w:r>
        <w:rPr>
          <w:rFonts w:eastAsiaTheme="minorEastAsia" w:cs="Times New Roman"/>
          <w:szCs w:val="28"/>
        </w:rPr>
        <w:t>;</w:t>
      </w:r>
    </w:p>
    <w:p w14:paraId="2872A26F" w14:textId="5E7E88AD" w:rsidR="00E138D9" w:rsidRPr="00E138D9" w:rsidRDefault="00E138D9" w:rsidP="00E138D9">
      <w:pPr>
        <w:autoSpaceDE w:val="0"/>
        <w:autoSpaceDN w:val="0"/>
        <w:jc w:val="both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-</w:t>
      </w:r>
      <w:r w:rsidRPr="00444C9F">
        <w:rPr>
          <w:rFonts w:eastAsiaTheme="minorEastAsia" w:cs="Times New Roman"/>
          <w:szCs w:val="28"/>
        </w:rPr>
        <w:t xml:space="preserve"> исправлени</w:t>
      </w:r>
      <w:r>
        <w:rPr>
          <w:rFonts w:eastAsiaTheme="minorEastAsia" w:cs="Times New Roman"/>
          <w:szCs w:val="28"/>
        </w:rPr>
        <w:t>е</w:t>
      </w:r>
      <w:r w:rsidRPr="00444C9F">
        <w:rPr>
          <w:rFonts w:eastAsiaTheme="minorEastAsia" w:cs="Times New Roman"/>
          <w:szCs w:val="28"/>
        </w:rPr>
        <w:t xml:space="preserve"> ошибок, опечаток и иных из</w:t>
      </w:r>
      <w:r>
        <w:rPr>
          <w:rFonts w:eastAsiaTheme="minorEastAsia" w:cs="Times New Roman"/>
          <w:szCs w:val="28"/>
        </w:rPr>
        <w:t>менений технического характера</w:t>
      </w:r>
      <w:proofErr w:type="gramStart"/>
      <w:r>
        <w:rPr>
          <w:rFonts w:eastAsiaTheme="minorEastAsia" w:cs="Times New Roman"/>
          <w:szCs w:val="28"/>
        </w:rPr>
        <w:t>.»</w:t>
      </w:r>
      <w:r w:rsidR="003A4691">
        <w:rPr>
          <w:rFonts w:eastAsiaTheme="minorEastAsia" w:cs="Times New Roman"/>
          <w:szCs w:val="28"/>
        </w:rPr>
        <w:t>.</w:t>
      </w:r>
      <w:proofErr w:type="gramEnd"/>
    </w:p>
    <w:p w14:paraId="3773E34B" w14:textId="24F18373" w:rsidR="00E76DC5" w:rsidRDefault="00E76DC5">
      <w:pPr>
        <w:jc w:val="both"/>
        <w:outlineLvl w:val="0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1.</w:t>
      </w:r>
      <w:r w:rsidR="003D59FC">
        <w:rPr>
          <w:rFonts w:cs="Times New Roman"/>
          <w:color w:val="000000"/>
          <w:szCs w:val="28"/>
        </w:rPr>
        <w:t>2</w:t>
      </w:r>
      <w:r>
        <w:rPr>
          <w:rFonts w:cs="Times New Roman"/>
          <w:color w:val="000000"/>
          <w:szCs w:val="28"/>
        </w:rPr>
        <w:t>. В Методически</w:t>
      </w:r>
      <w:r w:rsidR="00825E48">
        <w:rPr>
          <w:rFonts w:cs="Times New Roman"/>
          <w:color w:val="000000"/>
          <w:szCs w:val="28"/>
        </w:rPr>
        <w:t>х</w:t>
      </w:r>
      <w:r>
        <w:rPr>
          <w:rFonts w:cs="Times New Roman"/>
          <w:color w:val="000000"/>
          <w:szCs w:val="28"/>
        </w:rPr>
        <w:t xml:space="preserve"> рекомендаци</w:t>
      </w:r>
      <w:r w:rsidR="00825E48">
        <w:rPr>
          <w:rFonts w:cs="Times New Roman"/>
          <w:color w:val="000000"/>
          <w:szCs w:val="28"/>
        </w:rPr>
        <w:t>ях</w:t>
      </w:r>
      <w:r>
        <w:rPr>
          <w:rFonts w:cs="Times New Roman"/>
          <w:color w:val="000000"/>
          <w:szCs w:val="28"/>
        </w:rPr>
        <w:t xml:space="preserve"> по разработке и реализации государственных программ Ярославской области, утвержденны</w:t>
      </w:r>
      <w:r w:rsidR="00825E48">
        <w:rPr>
          <w:rFonts w:cs="Times New Roman"/>
          <w:color w:val="000000"/>
          <w:szCs w:val="28"/>
        </w:rPr>
        <w:t>х</w:t>
      </w:r>
      <w:r>
        <w:rPr>
          <w:rFonts w:cs="Times New Roman"/>
          <w:color w:val="000000"/>
          <w:szCs w:val="28"/>
        </w:rPr>
        <w:t xml:space="preserve"> постановлением</w:t>
      </w:r>
      <w:r w:rsidR="002C31B9">
        <w:rPr>
          <w:rFonts w:cs="Times New Roman"/>
          <w:color w:val="000000"/>
          <w:szCs w:val="28"/>
        </w:rPr>
        <w:t>:</w:t>
      </w:r>
    </w:p>
    <w:p w14:paraId="6D4DBD6E" w14:textId="6857DDE5" w:rsidR="004B3DAA" w:rsidRDefault="004B3DAA">
      <w:pPr>
        <w:jc w:val="both"/>
        <w:outlineLvl w:val="0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1.</w:t>
      </w:r>
      <w:r w:rsidR="003D59FC">
        <w:rPr>
          <w:rFonts w:cs="Times New Roman"/>
          <w:color w:val="000000"/>
          <w:szCs w:val="28"/>
        </w:rPr>
        <w:t>2</w:t>
      </w:r>
      <w:r>
        <w:rPr>
          <w:rFonts w:cs="Times New Roman"/>
          <w:color w:val="000000"/>
          <w:szCs w:val="28"/>
        </w:rPr>
        <w:t xml:space="preserve">.1. </w:t>
      </w:r>
      <w:r w:rsidR="003D59FC">
        <w:rPr>
          <w:rFonts w:cs="Times New Roman"/>
          <w:color w:val="000000"/>
          <w:szCs w:val="28"/>
        </w:rPr>
        <w:t>Пункт</w:t>
      </w:r>
      <w:r w:rsidR="007C052B">
        <w:rPr>
          <w:rFonts w:cs="Times New Roman"/>
          <w:color w:val="000000"/>
          <w:szCs w:val="28"/>
        </w:rPr>
        <w:t xml:space="preserve"> </w:t>
      </w:r>
      <w:r w:rsidR="003D59FC">
        <w:rPr>
          <w:rFonts w:cs="Times New Roman"/>
          <w:color w:val="000000"/>
          <w:szCs w:val="28"/>
        </w:rPr>
        <w:t>5</w:t>
      </w:r>
      <w:r w:rsidR="007C052B">
        <w:rPr>
          <w:rFonts w:cs="Times New Roman"/>
          <w:color w:val="000000"/>
          <w:szCs w:val="28"/>
        </w:rPr>
        <w:t xml:space="preserve">.6 раздела </w:t>
      </w:r>
      <w:r w:rsidR="003D59FC">
        <w:rPr>
          <w:rFonts w:cs="Times New Roman"/>
          <w:color w:val="000000"/>
          <w:szCs w:val="28"/>
        </w:rPr>
        <w:t>5</w:t>
      </w:r>
      <w:r w:rsidR="007C052B">
        <w:rPr>
          <w:rFonts w:cs="Times New Roman"/>
          <w:color w:val="000000"/>
          <w:szCs w:val="28"/>
        </w:rPr>
        <w:t xml:space="preserve"> </w:t>
      </w:r>
      <w:r w:rsidR="003D59FC">
        <w:rPr>
          <w:rFonts w:cs="Times New Roman"/>
          <w:color w:val="000000"/>
          <w:szCs w:val="28"/>
        </w:rPr>
        <w:t>дополнить абзацем следующего содержания</w:t>
      </w:r>
      <w:r w:rsidR="007C052B">
        <w:rPr>
          <w:rFonts w:cs="Times New Roman"/>
          <w:color w:val="000000"/>
          <w:szCs w:val="28"/>
        </w:rPr>
        <w:t>:</w:t>
      </w:r>
    </w:p>
    <w:p w14:paraId="65BEE8AE" w14:textId="343CF9F7" w:rsidR="007C052B" w:rsidRDefault="007C052B">
      <w:pPr>
        <w:jc w:val="both"/>
        <w:outlineLvl w:val="0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«</w:t>
      </w:r>
      <w:r w:rsidR="003D59FC">
        <w:t xml:space="preserve">Допускается использование типа мероприятия (результата) отличного от типов мероприятий (результатов), установленных </w:t>
      </w:r>
      <w:r w:rsidR="003D59FC" w:rsidRPr="00DB340D">
        <w:rPr>
          <w:color w:val="060606"/>
        </w:rPr>
        <w:t>перечнем</w:t>
      </w:r>
      <w:r w:rsidR="003D59FC">
        <w:rPr>
          <w:color w:val="060606"/>
        </w:rPr>
        <w:t xml:space="preserve"> типов </w:t>
      </w:r>
      <w:r w:rsidR="003D59FC">
        <w:rPr>
          <w:color w:val="060606"/>
        </w:rPr>
        <w:lastRenderedPageBreak/>
        <w:t>мероприятий (результатов) и их контрольных точек комплексов процессных мероприятий</w:t>
      </w:r>
      <w:r w:rsidR="003D59FC" w:rsidRPr="00DB340D">
        <w:rPr>
          <w:color w:val="060606"/>
        </w:rPr>
        <w:t xml:space="preserve">, </w:t>
      </w:r>
      <w:r w:rsidR="003D59FC" w:rsidRPr="00DB340D">
        <w:rPr>
          <w:color w:val="0B0B0B"/>
        </w:rPr>
        <w:t xml:space="preserve">приведенным </w:t>
      </w:r>
      <w:r w:rsidR="003D59FC" w:rsidRPr="00730B46">
        <w:rPr>
          <w:color w:val="0B0B0B"/>
        </w:rPr>
        <w:t xml:space="preserve">в </w:t>
      </w:r>
      <w:r w:rsidR="003D59FC" w:rsidRPr="00730B46">
        <w:t xml:space="preserve">приложении </w:t>
      </w:r>
      <w:r w:rsidR="003D59FC" w:rsidRPr="00730B46">
        <w:rPr>
          <w:color w:val="0B0B0B"/>
        </w:rPr>
        <w:t xml:space="preserve">4 к </w:t>
      </w:r>
      <w:r w:rsidR="003D59FC">
        <w:rPr>
          <w:color w:val="060606"/>
        </w:rPr>
        <w:t>М</w:t>
      </w:r>
      <w:r w:rsidR="003D59FC" w:rsidRPr="00730B46">
        <w:rPr>
          <w:color w:val="060606"/>
        </w:rPr>
        <w:t xml:space="preserve">етодическим </w:t>
      </w:r>
      <w:r w:rsidR="003D59FC" w:rsidRPr="00730B46">
        <w:t>рекомендациям</w:t>
      </w:r>
      <w:r w:rsidR="003D59FC">
        <w:t xml:space="preserve">, в мероприятиях (результатах) декомпозированных </w:t>
      </w:r>
      <w:proofErr w:type="gramStart"/>
      <w:r w:rsidR="00E33218">
        <w:t>с</w:t>
      </w:r>
      <w:proofErr w:type="gramEnd"/>
      <w:r w:rsidR="00E33218">
        <w:t xml:space="preserve"> федерального </w:t>
      </w:r>
      <w:r w:rsidR="003D59FC">
        <w:t>на региональный уровень.</w:t>
      </w:r>
      <w:r w:rsidR="003D59FC">
        <w:rPr>
          <w:rFonts w:cs="Times New Roman"/>
          <w:color w:val="000000"/>
          <w:szCs w:val="28"/>
        </w:rPr>
        <w:t>».</w:t>
      </w:r>
    </w:p>
    <w:p w14:paraId="0A76BB44" w14:textId="172E6CE9" w:rsidR="0069669B" w:rsidRDefault="0069669B">
      <w:pPr>
        <w:jc w:val="both"/>
        <w:outlineLvl w:val="0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1.</w:t>
      </w:r>
      <w:r w:rsidR="003D59FC">
        <w:rPr>
          <w:rFonts w:cs="Times New Roman"/>
          <w:color w:val="000000"/>
          <w:szCs w:val="28"/>
        </w:rPr>
        <w:t>2</w:t>
      </w:r>
      <w:r>
        <w:rPr>
          <w:rFonts w:cs="Times New Roman"/>
          <w:color w:val="000000"/>
          <w:szCs w:val="28"/>
        </w:rPr>
        <w:t xml:space="preserve">.2. </w:t>
      </w:r>
      <w:r w:rsidR="004D22F3">
        <w:rPr>
          <w:rFonts w:cs="Times New Roman"/>
          <w:color w:val="000000"/>
          <w:szCs w:val="28"/>
        </w:rPr>
        <w:t>Раздел</w:t>
      </w:r>
      <w:r>
        <w:rPr>
          <w:rFonts w:cs="Times New Roman"/>
          <w:color w:val="000000"/>
          <w:szCs w:val="28"/>
        </w:rPr>
        <w:t xml:space="preserve"> </w:t>
      </w:r>
      <w:r w:rsidR="004D22F3">
        <w:rPr>
          <w:rFonts w:cs="Times New Roman"/>
          <w:color w:val="000000"/>
          <w:szCs w:val="28"/>
        </w:rPr>
        <w:t>9</w:t>
      </w:r>
      <w:r>
        <w:rPr>
          <w:rFonts w:cs="Times New Roman"/>
          <w:color w:val="000000"/>
          <w:szCs w:val="28"/>
        </w:rPr>
        <w:t xml:space="preserve"> изложить в следующей редакции:</w:t>
      </w:r>
    </w:p>
    <w:p w14:paraId="7EB958DB" w14:textId="77777777" w:rsidR="00C154BD" w:rsidRDefault="00C154BD" w:rsidP="004D22F3">
      <w:pPr>
        <w:pStyle w:val="1"/>
        <w:shd w:val="clear" w:color="auto" w:fill="auto"/>
        <w:spacing w:line="235" w:lineRule="auto"/>
        <w:ind w:firstLine="0"/>
        <w:jc w:val="center"/>
        <w:rPr>
          <w:color w:val="000000"/>
        </w:rPr>
      </w:pPr>
    </w:p>
    <w:p w14:paraId="1DEEBBAC" w14:textId="77777777" w:rsidR="004D22F3" w:rsidRPr="009D1B54" w:rsidRDefault="0069669B" w:rsidP="004D22F3">
      <w:pPr>
        <w:pStyle w:val="1"/>
        <w:shd w:val="clear" w:color="auto" w:fill="auto"/>
        <w:spacing w:line="235" w:lineRule="auto"/>
        <w:ind w:firstLine="0"/>
        <w:jc w:val="center"/>
        <w:rPr>
          <w:color w:val="060606"/>
        </w:rPr>
      </w:pPr>
      <w:r w:rsidRPr="003C60D8">
        <w:rPr>
          <w:color w:val="000000"/>
        </w:rPr>
        <w:t>«</w:t>
      </w:r>
      <w:r w:rsidR="004D22F3">
        <w:rPr>
          <w:color w:val="0D0D0D"/>
        </w:rPr>
        <w:t>9</w:t>
      </w:r>
      <w:r w:rsidR="004D22F3" w:rsidRPr="00CF49F9">
        <w:rPr>
          <w:color w:val="0D0D0D"/>
        </w:rPr>
        <w:t xml:space="preserve">. Внесение </w:t>
      </w:r>
      <w:r w:rsidR="004D22F3" w:rsidRPr="00CF49F9">
        <w:rPr>
          <w:color w:val="090909"/>
        </w:rPr>
        <w:t>изменений в</w:t>
      </w:r>
      <w:r w:rsidR="004D22F3" w:rsidRPr="009D1B54">
        <w:rPr>
          <w:color w:val="090909"/>
        </w:rPr>
        <w:t xml:space="preserve"> паспорт</w:t>
      </w:r>
      <w:r w:rsidR="004D22F3">
        <w:rPr>
          <w:color w:val="090909"/>
        </w:rPr>
        <w:t>а</w:t>
      </w:r>
      <w:r w:rsidR="004D22F3" w:rsidRPr="009D1B54">
        <w:rPr>
          <w:color w:val="090909"/>
        </w:rPr>
        <w:t xml:space="preserve"> государственной программы</w:t>
      </w:r>
      <w:r w:rsidR="004D22F3" w:rsidRPr="009D1B54" w:rsidDel="005A5B1C">
        <w:rPr>
          <w:color w:val="090909"/>
        </w:rPr>
        <w:t xml:space="preserve"> </w:t>
      </w:r>
      <w:r w:rsidR="004D22F3" w:rsidRPr="009D1B54">
        <w:t>(</w:t>
      </w:r>
      <w:r w:rsidR="004D22F3" w:rsidRPr="009D1B54">
        <w:rPr>
          <w:color w:val="0D0D0D"/>
        </w:rPr>
        <w:t>комплексной программы</w:t>
      </w:r>
      <w:r w:rsidR="004D22F3" w:rsidRPr="009D1B54">
        <w:rPr>
          <w:color w:val="060606"/>
        </w:rPr>
        <w:t>)</w:t>
      </w:r>
      <w:r w:rsidR="004D22F3">
        <w:rPr>
          <w:color w:val="060606"/>
        </w:rPr>
        <w:t>, комплекса процессных мероприятий</w:t>
      </w:r>
    </w:p>
    <w:p w14:paraId="6AA277F2" w14:textId="77777777" w:rsidR="004D22F3" w:rsidRPr="002127E0" w:rsidRDefault="004D22F3" w:rsidP="004D22F3">
      <w:pPr>
        <w:pStyle w:val="1"/>
        <w:shd w:val="clear" w:color="auto" w:fill="auto"/>
        <w:spacing w:line="235" w:lineRule="auto"/>
        <w:ind w:firstLine="0"/>
        <w:jc w:val="center"/>
        <w:rPr>
          <w:highlight w:val="yellow"/>
        </w:rPr>
      </w:pPr>
    </w:p>
    <w:p w14:paraId="3B634E28" w14:textId="77777777" w:rsidR="004D22F3" w:rsidRDefault="004D22F3" w:rsidP="004D22F3">
      <w:pPr>
        <w:pStyle w:val="1"/>
        <w:shd w:val="clear" w:color="auto" w:fill="auto"/>
        <w:tabs>
          <w:tab w:val="left" w:pos="1172"/>
        </w:tabs>
        <w:spacing w:line="235" w:lineRule="auto"/>
        <w:ind w:firstLine="709"/>
        <w:jc w:val="both"/>
      </w:pPr>
      <w:r w:rsidRPr="004A3325">
        <w:t>9.</w:t>
      </w:r>
      <w:r>
        <w:t>1</w:t>
      </w:r>
      <w:r w:rsidRPr="004A3325">
        <w:t xml:space="preserve">. </w:t>
      </w:r>
      <w:r>
        <w:t>Внесение изменений в паспорт государственной программы (комплексной программы) осуществляется с учетом требований раздела 5 Положения.</w:t>
      </w:r>
    </w:p>
    <w:p w14:paraId="6BBA2108" w14:textId="77777777" w:rsidR="004D22F3" w:rsidRPr="004A3325" w:rsidRDefault="004D22F3" w:rsidP="004D22F3">
      <w:pPr>
        <w:pStyle w:val="1"/>
        <w:shd w:val="clear" w:color="auto" w:fill="auto"/>
        <w:tabs>
          <w:tab w:val="left" w:pos="1172"/>
        </w:tabs>
        <w:spacing w:line="235" w:lineRule="auto"/>
        <w:ind w:firstLine="709"/>
        <w:jc w:val="both"/>
      </w:pPr>
      <w:r>
        <w:t xml:space="preserve">9.2. </w:t>
      </w:r>
      <w:r w:rsidRPr="004A3325">
        <w:t>Изменение паспорта государственной программы (комплексной программы), содержащее изменение параметров ее финансового обеспечения, должно предусматривать взаимосвязанные изменения иных параметров государственной программы (комплексной программы), в том числе ее показателей, задач, а также соответствующие изменения параметров структурных элементов государственной программы (комплексной программы).</w:t>
      </w:r>
    </w:p>
    <w:p w14:paraId="5E921B34" w14:textId="77777777" w:rsidR="004D22F3" w:rsidRPr="004A3325" w:rsidRDefault="004D22F3" w:rsidP="004D22F3">
      <w:pPr>
        <w:pStyle w:val="1"/>
        <w:shd w:val="clear" w:color="auto" w:fill="auto"/>
        <w:tabs>
          <w:tab w:val="left" w:pos="1177"/>
        </w:tabs>
        <w:spacing w:line="235" w:lineRule="auto"/>
        <w:ind w:firstLine="709"/>
        <w:jc w:val="both"/>
      </w:pPr>
      <w:r w:rsidRPr="004A3325">
        <w:t>9.</w:t>
      </w:r>
      <w:r>
        <w:t>3</w:t>
      </w:r>
      <w:r w:rsidRPr="004A3325">
        <w:t xml:space="preserve">. </w:t>
      </w:r>
      <w:proofErr w:type="gramStart"/>
      <w:r w:rsidRPr="004A3325">
        <w:t>В случае если изменение паспорта государственной программы (комплексной программы) включает изменение значений показателей по муниципальным образованиям области, ответственный исполнитель государственной программы (комплексной программы) осуществляет подготовку и направление в установленном порядке органам муниципальных образований области соглашений (дополнительных соглашений) о реализации на территории муниципальных образований государственных программ, направленных на достижение установленных в них целей и показателей (при необходимости).</w:t>
      </w:r>
      <w:proofErr w:type="gramEnd"/>
    </w:p>
    <w:p w14:paraId="07FAE324" w14:textId="262A77ED" w:rsidR="0069669B" w:rsidRDefault="004D22F3" w:rsidP="004D22F3">
      <w:pPr>
        <w:jc w:val="both"/>
        <w:outlineLvl w:val="0"/>
        <w:rPr>
          <w:rFonts w:cs="Times New Roman"/>
          <w:color w:val="000000"/>
          <w:szCs w:val="28"/>
        </w:rPr>
      </w:pPr>
      <w:r w:rsidRPr="004A3325">
        <w:t>9.</w:t>
      </w:r>
      <w:r>
        <w:t>4</w:t>
      </w:r>
      <w:r w:rsidRPr="004A3325">
        <w:t>. Внесение изменений в паспорт комплекса процессных мероприятий осуществляется в форме приказа нормативно-правового характера (для органов исполнительной власти Ярославской области) или приказа Правительства области (для структурного подразделения Правительства области)</w:t>
      </w:r>
      <w:proofErr w:type="gramStart"/>
      <w:r w:rsidRPr="004A3325">
        <w:t>.</w:t>
      </w:r>
      <w:r w:rsidR="0069669B" w:rsidRPr="003C60D8">
        <w:rPr>
          <w:rFonts w:cs="Times New Roman"/>
          <w:color w:val="000000"/>
          <w:szCs w:val="28"/>
        </w:rPr>
        <w:t>»</w:t>
      </w:r>
      <w:proofErr w:type="gramEnd"/>
      <w:r w:rsidR="0069669B" w:rsidRPr="003C60D8">
        <w:rPr>
          <w:rFonts w:cs="Times New Roman"/>
          <w:color w:val="000000"/>
          <w:szCs w:val="28"/>
        </w:rPr>
        <w:t>.</w:t>
      </w:r>
    </w:p>
    <w:p w14:paraId="200F7664" w14:textId="407FD41E" w:rsidR="00FD2FF3" w:rsidRPr="00FD2FF3" w:rsidRDefault="00FD2FF3">
      <w:pPr>
        <w:jc w:val="both"/>
        <w:outlineLvl w:val="0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1.</w:t>
      </w:r>
      <w:r w:rsidR="00731654">
        <w:rPr>
          <w:rFonts w:cs="Times New Roman"/>
          <w:color w:val="000000"/>
          <w:szCs w:val="28"/>
        </w:rPr>
        <w:t>2</w:t>
      </w:r>
      <w:r w:rsidRPr="00FD2FF3">
        <w:rPr>
          <w:rFonts w:cs="Times New Roman"/>
          <w:color w:val="000000"/>
          <w:szCs w:val="28"/>
        </w:rPr>
        <w:t>.</w:t>
      </w:r>
      <w:r w:rsidR="007E47EA">
        <w:rPr>
          <w:rFonts w:cs="Times New Roman"/>
          <w:color w:val="000000"/>
          <w:szCs w:val="28"/>
        </w:rPr>
        <w:t>3</w:t>
      </w:r>
      <w:r>
        <w:rPr>
          <w:rFonts w:cs="Times New Roman"/>
          <w:color w:val="000000"/>
          <w:szCs w:val="28"/>
        </w:rPr>
        <w:t>.</w:t>
      </w:r>
      <w:r w:rsidR="00731654">
        <w:rPr>
          <w:rFonts w:cs="Times New Roman"/>
          <w:color w:val="000000"/>
          <w:szCs w:val="28"/>
        </w:rPr>
        <w:t xml:space="preserve"> </w:t>
      </w:r>
      <w:r w:rsidR="003A4691">
        <w:rPr>
          <w:rFonts w:cs="Times New Roman"/>
          <w:color w:val="000000"/>
          <w:szCs w:val="28"/>
        </w:rPr>
        <w:t>Таблицу р</w:t>
      </w:r>
      <w:r w:rsidR="00731654">
        <w:rPr>
          <w:rFonts w:cs="Times New Roman"/>
          <w:color w:val="000000"/>
          <w:szCs w:val="28"/>
        </w:rPr>
        <w:t>аздел</w:t>
      </w:r>
      <w:r w:rsidR="003A4691">
        <w:rPr>
          <w:rFonts w:cs="Times New Roman"/>
          <w:color w:val="000000"/>
          <w:szCs w:val="28"/>
        </w:rPr>
        <w:t>а</w:t>
      </w:r>
      <w:r w:rsidRPr="00FD2FF3">
        <w:rPr>
          <w:rFonts w:cs="Times New Roman"/>
          <w:color w:val="000000"/>
          <w:szCs w:val="28"/>
        </w:rPr>
        <w:t xml:space="preserve"> 5</w:t>
      </w:r>
      <w:r w:rsidR="00731654">
        <w:rPr>
          <w:rFonts w:cs="Times New Roman"/>
          <w:color w:val="000000"/>
          <w:szCs w:val="28"/>
        </w:rPr>
        <w:t xml:space="preserve"> </w:t>
      </w:r>
      <w:r w:rsidR="00C40CEE">
        <w:rPr>
          <w:rFonts w:cs="Times New Roman"/>
          <w:color w:val="000000"/>
          <w:szCs w:val="28"/>
        </w:rPr>
        <w:t xml:space="preserve">формы </w:t>
      </w:r>
      <w:r w:rsidR="00731654">
        <w:rPr>
          <w:rFonts w:cs="Times New Roman"/>
          <w:color w:val="000000"/>
          <w:szCs w:val="28"/>
        </w:rPr>
        <w:t>паспорта комплекса процессных мероприятий</w:t>
      </w:r>
      <w:r w:rsidR="00C40CEE">
        <w:rPr>
          <w:rFonts w:cs="Times New Roman"/>
          <w:color w:val="000000"/>
          <w:szCs w:val="28"/>
        </w:rPr>
        <w:t xml:space="preserve"> (приложение 3 к Методическим рекомендациям) изложить в следующей редакции</w:t>
      </w:r>
      <w:r w:rsidRPr="00FD2FF3">
        <w:rPr>
          <w:rFonts w:cs="Times New Roman"/>
          <w:color w:val="000000"/>
          <w:szCs w:val="28"/>
        </w:rPr>
        <w:t>:</w:t>
      </w:r>
    </w:p>
    <w:p w14:paraId="66DB980E" w14:textId="77777777" w:rsidR="003A4691" w:rsidRPr="002B1EA6" w:rsidRDefault="003A4691" w:rsidP="003A4691">
      <w:pPr>
        <w:pStyle w:val="20"/>
        <w:keepNext/>
        <w:shd w:val="clear" w:color="auto" w:fill="auto"/>
        <w:spacing w:after="0"/>
        <w:ind w:left="1134" w:right="824" w:firstLine="567"/>
        <w:rPr>
          <w:b w:val="0"/>
        </w:rPr>
      </w:pP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676"/>
        <w:gridCol w:w="2551"/>
        <w:gridCol w:w="1843"/>
        <w:gridCol w:w="1275"/>
        <w:gridCol w:w="1560"/>
        <w:gridCol w:w="1665"/>
      </w:tblGrid>
      <w:tr w:rsidR="005A545A" w14:paraId="2C3677D3" w14:textId="77777777" w:rsidTr="00C154BD">
        <w:tc>
          <w:tcPr>
            <w:tcW w:w="353" w:type="pct"/>
          </w:tcPr>
          <w:p w14:paraId="11655197" w14:textId="77777777" w:rsidR="003A4691" w:rsidRDefault="003A4691" w:rsidP="00385A6D">
            <w:pPr>
              <w:pStyle w:val="20"/>
              <w:keepNext/>
              <w:shd w:val="clear" w:color="auto" w:fill="auto"/>
              <w:spacing w:after="0"/>
              <w:rPr>
                <w:b w:val="0"/>
              </w:rPr>
            </w:pPr>
            <w:r>
              <w:rPr>
                <w:b w:val="0"/>
              </w:rPr>
              <w:t xml:space="preserve">№ </w:t>
            </w:r>
            <w:proofErr w:type="gramStart"/>
            <w:r>
              <w:rPr>
                <w:b w:val="0"/>
              </w:rPr>
              <w:t>п</w:t>
            </w:r>
            <w:proofErr w:type="gramEnd"/>
            <w:r>
              <w:rPr>
                <w:b w:val="0"/>
              </w:rPr>
              <w:t>/п</w:t>
            </w:r>
          </w:p>
        </w:tc>
        <w:tc>
          <w:tcPr>
            <w:tcW w:w="1333" w:type="pct"/>
          </w:tcPr>
          <w:p w14:paraId="76F7D509" w14:textId="77777777" w:rsidR="003A4691" w:rsidRDefault="003A4691" w:rsidP="00385A6D">
            <w:pPr>
              <w:pStyle w:val="20"/>
              <w:keepNext/>
              <w:shd w:val="clear" w:color="auto" w:fill="auto"/>
              <w:spacing w:after="0"/>
              <w:rPr>
                <w:b w:val="0"/>
              </w:rPr>
            </w:pPr>
            <w:r>
              <w:rPr>
                <w:b w:val="0"/>
              </w:rPr>
              <w:t xml:space="preserve">Задача, мероприятие </w:t>
            </w:r>
          </w:p>
          <w:p w14:paraId="1CB4A98A" w14:textId="6ADEC808" w:rsidR="003A4691" w:rsidRDefault="005A545A" w:rsidP="00385A6D">
            <w:pPr>
              <w:pStyle w:val="20"/>
              <w:keepNext/>
              <w:shd w:val="clear" w:color="auto" w:fill="auto"/>
              <w:spacing w:after="0"/>
              <w:rPr>
                <w:b w:val="0"/>
              </w:rPr>
            </w:pPr>
            <w:r>
              <w:rPr>
                <w:b w:val="0"/>
              </w:rPr>
              <w:t>(резуль</w:t>
            </w:r>
            <w:r w:rsidR="003A4691">
              <w:rPr>
                <w:b w:val="0"/>
              </w:rPr>
              <w:t>тат)/ контрольная точка</w:t>
            </w:r>
          </w:p>
        </w:tc>
        <w:tc>
          <w:tcPr>
            <w:tcW w:w="963" w:type="pct"/>
          </w:tcPr>
          <w:p w14:paraId="59D8E2EE" w14:textId="77777777" w:rsidR="003A4691" w:rsidRDefault="003A4691" w:rsidP="00385A6D">
            <w:pPr>
              <w:pStyle w:val="20"/>
              <w:keepNext/>
              <w:shd w:val="clear" w:color="auto" w:fill="auto"/>
              <w:spacing w:after="0"/>
              <w:rPr>
                <w:b w:val="0"/>
              </w:rPr>
            </w:pPr>
            <w:r>
              <w:rPr>
                <w:b w:val="0"/>
              </w:rPr>
              <w:t>Дата наступления контрольной точки</w:t>
            </w:r>
          </w:p>
          <w:p w14:paraId="7086AF75" w14:textId="77777777" w:rsidR="003A4691" w:rsidRDefault="003A4691" w:rsidP="00385A6D">
            <w:pPr>
              <w:pStyle w:val="20"/>
              <w:keepNext/>
              <w:shd w:val="clear" w:color="auto" w:fill="auto"/>
              <w:spacing w:after="0"/>
              <w:rPr>
                <w:b w:val="0"/>
              </w:rPr>
            </w:pPr>
            <w:r>
              <w:rPr>
                <w:b w:val="0"/>
              </w:rPr>
              <w:t>(в формате ДД</w:t>
            </w:r>
            <w:proofErr w:type="gramStart"/>
            <w:r>
              <w:rPr>
                <w:b w:val="0"/>
              </w:rPr>
              <w:t>.М</w:t>
            </w:r>
            <w:proofErr w:type="gramEnd"/>
            <w:r>
              <w:rPr>
                <w:b w:val="0"/>
              </w:rPr>
              <w:t>М)</w:t>
            </w:r>
          </w:p>
        </w:tc>
        <w:tc>
          <w:tcPr>
            <w:tcW w:w="666" w:type="pct"/>
          </w:tcPr>
          <w:p w14:paraId="7A060407" w14:textId="23557BA1" w:rsidR="003A4691" w:rsidRDefault="003A4691" w:rsidP="00385A6D">
            <w:pPr>
              <w:pStyle w:val="20"/>
              <w:keepNext/>
              <w:shd w:val="clear" w:color="auto" w:fill="auto"/>
              <w:spacing w:after="0"/>
              <w:rPr>
                <w:b w:val="0"/>
              </w:rPr>
            </w:pPr>
            <w:r>
              <w:rPr>
                <w:b w:val="0"/>
              </w:rPr>
              <w:t>Ответ</w:t>
            </w:r>
            <w:r w:rsidR="005A545A">
              <w:rPr>
                <w:b w:val="0"/>
              </w:rPr>
              <w:softHyphen/>
            </w:r>
            <w:r>
              <w:rPr>
                <w:b w:val="0"/>
              </w:rPr>
              <w:t>ствен</w:t>
            </w:r>
            <w:r w:rsidR="005A545A">
              <w:rPr>
                <w:b w:val="0"/>
              </w:rPr>
              <w:softHyphen/>
            </w:r>
            <w:r>
              <w:rPr>
                <w:b w:val="0"/>
              </w:rPr>
              <w:t>ный ис</w:t>
            </w:r>
            <w:r w:rsidR="005A545A">
              <w:rPr>
                <w:b w:val="0"/>
              </w:rPr>
              <w:softHyphen/>
            </w:r>
            <w:r>
              <w:rPr>
                <w:b w:val="0"/>
              </w:rPr>
              <w:t>полни</w:t>
            </w:r>
            <w:r w:rsidR="005A545A">
              <w:rPr>
                <w:b w:val="0"/>
              </w:rPr>
              <w:softHyphen/>
            </w:r>
            <w:r>
              <w:rPr>
                <w:b w:val="0"/>
              </w:rPr>
              <w:t>те</w:t>
            </w:r>
            <w:bookmarkStart w:id="0" w:name="_GoBack"/>
            <w:bookmarkEnd w:id="0"/>
            <w:r>
              <w:rPr>
                <w:b w:val="0"/>
              </w:rPr>
              <w:t>ль</w:t>
            </w:r>
            <w:proofErr w:type="gramStart"/>
            <w:r>
              <w:rPr>
                <w:b w:val="0"/>
                <w:vertAlign w:val="superscript"/>
              </w:rPr>
              <w:t>1</w:t>
            </w:r>
            <w:proofErr w:type="gramEnd"/>
          </w:p>
        </w:tc>
        <w:tc>
          <w:tcPr>
            <w:tcW w:w="815" w:type="pct"/>
          </w:tcPr>
          <w:p w14:paraId="53D5695E" w14:textId="2974F13B" w:rsidR="003A4691" w:rsidRDefault="003A4691" w:rsidP="00385A6D">
            <w:pPr>
              <w:pStyle w:val="20"/>
              <w:keepNext/>
              <w:shd w:val="clear" w:color="auto" w:fill="auto"/>
              <w:spacing w:after="0"/>
              <w:rPr>
                <w:b w:val="0"/>
              </w:rPr>
            </w:pPr>
            <w:r>
              <w:rPr>
                <w:b w:val="0"/>
              </w:rPr>
              <w:t>Вид под</w:t>
            </w:r>
            <w:r w:rsidR="005A545A">
              <w:rPr>
                <w:b w:val="0"/>
              </w:rPr>
              <w:softHyphen/>
            </w:r>
            <w:r>
              <w:rPr>
                <w:b w:val="0"/>
              </w:rPr>
              <w:t>твержда</w:t>
            </w:r>
            <w:r>
              <w:rPr>
                <w:b w:val="0"/>
              </w:rPr>
              <w:softHyphen/>
              <w:t>ющего доку</w:t>
            </w:r>
            <w:r>
              <w:rPr>
                <w:b w:val="0"/>
              </w:rPr>
              <w:softHyphen/>
              <w:t>мента</w:t>
            </w:r>
            <w:proofErr w:type="gramStart"/>
            <w:r>
              <w:rPr>
                <w:b w:val="0"/>
                <w:vertAlign w:val="superscript"/>
              </w:rPr>
              <w:t>2</w:t>
            </w:r>
            <w:proofErr w:type="gramEnd"/>
          </w:p>
        </w:tc>
        <w:tc>
          <w:tcPr>
            <w:tcW w:w="870" w:type="pct"/>
          </w:tcPr>
          <w:p w14:paraId="3D38197C" w14:textId="1B73EDD2" w:rsidR="003A4691" w:rsidRDefault="003A4691" w:rsidP="00C154BD">
            <w:pPr>
              <w:pStyle w:val="20"/>
              <w:keepNext/>
              <w:shd w:val="clear" w:color="auto" w:fill="auto"/>
              <w:spacing w:after="0"/>
              <w:rPr>
                <w:b w:val="0"/>
              </w:rPr>
            </w:pPr>
            <w:r>
              <w:rPr>
                <w:b w:val="0"/>
              </w:rPr>
              <w:t>Информаци</w:t>
            </w:r>
            <w:r w:rsidR="005A545A">
              <w:rPr>
                <w:b w:val="0"/>
              </w:rPr>
              <w:softHyphen/>
            </w:r>
            <w:r>
              <w:rPr>
                <w:b w:val="0"/>
              </w:rPr>
              <w:t>онная система</w:t>
            </w:r>
            <w:r>
              <w:rPr>
                <w:b w:val="0"/>
                <w:vertAlign w:val="superscript"/>
              </w:rPr>
              <w:t>3</w:t>
            </w:r>
          </w:p>
        </w:tc>
      </w:tr>
    </w:tbl>
    <w:p w14:paraId="409FA1F5" w14:textId="77777777" w:rsidR="003A4691" w:rsidRPr="003C1EBD" w:rsidRDefault="003A4691" w:rsidP="003A4691">
      <w:pPr>
        <w:keepNext/>
        <w:rPr>
          <w:rFonts w:cs="Times New Roman"/>
          <w:sz w:val="2"/>
          <w:szCs w:val="2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76"/>
        <w:gridCol w:w="2551"/>
        <w:gridCol w:w="1843"/>
        <w:gridCol w:w="1273"/>
        <w:gridCol w:w="1562"/>
        <w:gridCol w:w="1665"/>
      </w:tblGrid>
      <w:tr w:rsidR="005A545A" w14:paraId="4019B8BC" w14:textId="77777777" w:rsidTr="00C154BD">
        <w:trPr>
          <w:tblHeader/>
        </w:trPr>
        <w:tc>
          <w:tcPr>
            <w:tcW w:w="353" w:type="pct"/>
          </w:tcPr>
          <w:p w14:paraId="471518B5" w14:textId="77777777" w:rsidR="003A4691" w:rsidRDefault="003A4691" w:rsidP="00385A6D">
            <w:pPr>
              <w:pStyle w:val="20"/>
              <w:keepNext/>
              <w:shd w:val="clear" w:color="auto" w:fill="auto"/>
              <w:spacing w:after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333" w:type="pct"/>
          </w:tcPr>
          <w:p w14:paraId="0F61B664" w14:textId="77777777" w:rsidR="003A4691" w:rsidRDefault="003A4691" w:rsidP="00385A6D">
            <w:pPr>
              <w:pStyle w:val="20"/>
              <w:keepNext/>
              <w:shd w:val="clear" w:color="auto" w:fill="auto"/>
              <w:spacing w:after="0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963" w:type="pct"/>
          </w:tcPr>
          <w:p w14:paraId="329EDD9D" w14:textId="77777777" w:rsidR="003A4691" w:rsidRDefault="003A4691" w:rsidP="00385A6D">
            <w:pPr>
              <w:pStyle w:val="20"/>
              <w:keepNext/>
              <w:shd w:val="clear" w:color="auto" w:fill="auto"/>
              <w:spacing w:after="0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65" w:type="pct"/>
          </w:tcPr>
          <w:p w14:paraId="13A8AE39" w14:textId="77777777" w:rsidR="003A4691" w:rsidRDefault="003A4691" w:rsidP="00385A6D">
            <w:pPr>
              <w:pStyle w:val="20"/>
              <w:keepNext/>
              <w:shd w:val="clear" w:color="auto" w:fill="auto"/>
              <w:spacing w:after="0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816" w:type="pct"/>
          </w:tcPr>
          <w:p w14:paraId="4930808C" w14:textId="77777777" w:rsidR="003A4691" w:rsidRDefault="003A4691" w:rsidP="00385A6D">
            <w:pPr>
              <w:pStyle w:val="20"/>
              <w:keepNext/>
              <w:shd w:val="clear" w:color="auto" w:fill="auto"/>
              <w:spacing w:after="0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870" w:type="pct"/>
          </w:tcPr>
          <w:p w14:paraId="64C04B68" w14:textId="77777777" w:rsidR="003A4691" w:rsidRDefault="003A4691" w:rsidP="00385A6D">
            <w:pPr>
              <w:pStyle w:val="20"/>
              <w:keepNext/>
              <w:shd w:val="clear" w:color="auto" w:fill="auto"/>
              <w:spacing w:after="0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</w:tr>
      <w:tr w:rsidR="003A4691" w14:paraId="2AACE1F4" w14:textId="77777777" w:rsidTr="00385A6D">
        <w:tc>
          <w:tcPr>
            <w:tcW w:w="5000" w:type="pct"/>
            <w:gridSpan w:val="6"/>
          </w:tcPr>
          <w:p w14:paraId="35D0E9FA" w14:textId="77777777" w:rsidR="003A4691" w:rsidRDefault="003A4691" w:rsidP="00385A6D">
            <w:pPr>
              <w:pStyle w:val="20"/>
              <w:shd w:val="clear" w:color="auto" w:fill="auto"/>
              <w:spacing w:after="0"/>
              <w:rPr>
                <w:b w:val="0"/>
              </w:rPr>
            </w:pPr>
            <w:r>
              <w:rPr>
                <w:b w:val="0"/>
              </w:rPr>
              <w:t>Наименование задачи комплекса процессных мероприятий</w:t>
            </w:r>
          </w:p>
        </w:tc>
      </w:tr>
      <w:tr w:rsidR="005A545A" w14:paraId="0254D47F" w14:textId="77777777" w:rsidTr="00C154BD">
        <w:tc>
          <w:tcPr>
            <w:tcW w:w="353" w:type="pct"/>
          </w:tcPr>
          <w:p w14:paraId="45652814" w14:textId="77777777" w:rsidR="003A4691" w:rsidRDefault="003A4691" w:rsidP="00385A6D">
            <w:pPr>
              <w:pStyle w:val="20"/>
              <w:shd w:val="clear" w:color="auto" w:fill="auto"/>
              <w:spacing w:after="0"/>
              <w:jc w:val="left"/>
              <w:rPr>
                <w:b w:val="0"/>
              </w:rPr>
            </w:pPr>
          </w:p>
        </w:tc>
        <w:tc>
          <w:tcPr>
            <w:tcW w:w="1333" w:type="pct"/>
          </w:tcPr>
          <w:p w14:paraId="54BF6A52" w14:textId="7F7EE5E8" w:rsidR="003A4691" w:rsidRDefault="003A4691" w:rsidP="00385A6D">
            <w:pPr>
              <w:pStyle w:val="20"/>
              <w:shd w:val="clear" w:color="auto" w:fill="auto"/>
              <w:spacing w:after="0"/>
              <w:jc w:val="left"/>
              <w:rPr>
                <w:b w:val="0"/>
              </w:rPr>
            </w:pPr>
            <w:r>
              <w:rPr>
                <w:b w:val="0"/>
              </w:rPr>
              <w:t>Мероприятие (результат) «Наименование» 1</w:t>
            </w:r>
          </w:p>
        </w:tc>
        <w:tc>
          <w:tcPr>
            <w:tcW w:w="963" w:type="pct"/>
          </w:tcPr>
          <w:p w14:paraId="4E5EAA93" w14:textId="77777777" w:rsidR="003A4691" w:rsidRDefault="003A4691" w:rsidP="00385A6D">
            <w:pPr>
              <w:pStyle w:val="20"/>
              <w:shd w:val="clear" w:color="auto" w:fill="auto"/>
              <w:spacing w:after="0"/>
              <w:rPr>
                <w:b w:val="0"/>
              </w:rPr>
            </w:pPr>
            <w:r>
              <w:rPr>
                <w:b w:val="0"/>
              </w:rPr>
              <w:t>х</w:t>
            </w:r>
          </w:p>
        </w:tc>
        <w:tc>
          <w:tcPr>
            <w:tcW w:w="665" w:type="pct"/>
          </w:tcPr>
          <w:p w14:paraId="20C29AA0" w14:textId="77777777" w:rsidR="003A4691" w:rsidRDefault="003A4691" w:rsidP="00385A6D">
            <w:pPr>
              <w:pStyle w:val="20"/>
              <w:shd w:val="clear" w:color="auto" w:fill="auto"/>
              <w:spacing w:after="0"/>
              <w:ind w:right="824"/>
              <w:jc w:val="both"/>
              <w:rPr>
                <w:b w:val="0"/>
              </w:rPr>
            </w:pPr>
          </w:p>
        </w:tc>
        <w:tc>
          <w:tcPr>
            <w:tcW w:w="816" w:type="pct"/>
          </w:tcPr>
          <w:p w14:paraId="64B2C211" w14:textId="77777777" w:rsidR="003A4691" w:rsidRDefault="003A4691" w:rsidP="00385A6D">
            <w:pPr>
              <w:pStyle w:val="20"/>
              <w:shd w:val="clear" w:color="auto" w:fill="auto"/>
              <w:spacing w:after="0"/>
              <w:ind w:right="824"/>
              <w:jc w:val="both"/>
              <w:rPr>
                <w:b w:val="0"/>
              </w:rPr>
            </w:pPr>
          </w:p>
        </w:tc>
        <w:tc>
          <w:tcPr>
            <w:tcW w:w="870" w:type="pct"/>
          </w:tcPr>
          <w:p w14:paraId="38CBED21" w14:textId="77777777" w:rsidR="003A4691" w:rsidRDefault="003A4691" w:rsidP="00385A6D">
            <w:pPr>
              <w:pStyle w:val="20"/>
              <w:shd w:val="clear" w:color="auto" w:fill="auto"/>
              <w:spacing w:after="0"/>
              <w:ind w:right="824"/>
              <w:jc w:val="both"/>
              <w:rPr>
                <w:b w:val="0"/>
              </w:rPr>
            </w:pPr>
          </w:p>
        </w:tc>
      </w:tr>
      <w:tr w:rsidR="005A545A" w14:paraId="50FF8AB7" w14:textId="77777777" w:rsidTr="00C154BD">
        <w:tc>
          <w:tcPr>
            <w:tcW w:w="353" w:type="pct"/>
          </w:tcPr>
          <w:p w14:paraId="0B68C6E2" w14:textId="77777777" w:rsidR="003A4691" w:rsidRDefault="003A4691" w:rsidP="00385A6D">
            <w:pPr>
              <w:pStyle w:val="20"/>
              <w:shd w:val="clear" w:color="auto" w:fill="auto"/>
              <w:spacing w:after="0"/>
              <w:ind w:right="824"/>
              <w:jc w:val="left"/>
              <w:rPr>
                <w:b w:val="0"/>
              </w:rPr>
            </w:pPr>
          </w:p>
        </w:tc>
        <w:tc>
          <w:tcPr>
            <w:tcW w:w="1333" w:type="pct"/>
          </w:tcPr>
          <w:p w14:paraId="4DA28F2A" w14:textId="77777777" w:rsidR="003A4691" w:rsidRDefault="003A4691" w:rsidP="00385A6D">
            <w:pPr>
              <w:pStyle w:val="20"/>
              <w:shd w:val="clear" w:color="auto" w:fill="auto"/>
              <w:spacing w:after="0"/>
              <w:jc w:val="left"/>
              <w:rPr>
                <w:b w:val="0"/>
              </w:rPr>
            </w:pPr>
            <w:r>
              <w:rPr>
                <w:b w:val="0"/>
              </w:rPr>
              <w:t>Контрольная точка 1.1</w:t>
            </w:r>
          </w:p>
        </w:tc>
        <w:tc>
          <w:tcPr>
            <w:tcW w:w="963" w:type="pct"/>
          </w:tcPr>
          <w:p w14:paraId="705B1E87" w14:textId="77777777" w:rsidR="003A4691" w:rsidRDefault="003A4691" w:rsidP="00385A6D">
            <w:pPr>
              <w:pStyle w:val="20"/>
              <w:shd w:val="clear" w:color="auto" w:fill="auto"/>
              <w:spacing w:after="0"/>
              <w:rPr>
                <w:b w:val="0"/>
              </w:rPr>
            </w:pPr>
          </w:p>
        </w:tc>
        <w:tc>
          <w:tcPr>
            <w:tcW w:w="665" w:type="pct"/>
          </w:tcPr>
          <w:p w14:paraId="72AF219E" w14:textId="77777777" w:rsidR="003A4691" w:rsidRDefault="003A4691" w:rsidP="00385A6D">
            <w:pPr>
              <w:pStyle w:val="20"/>
              <w:shd w:val="clear" w:color="auto" w:fill="auto"/>
              <w:spacing w:after="0"/>
              <w:ind w:right="824"/>
              <w:jc w:val="both"/>
              <w:rPr>
                <w:b w:val="0"/>
              </w:rPr>
            </w:pPr>
          </w:p>
        </w:tc>
        <w:tc>
          <w:tcPr>
            <w:tcW w:w="816" w:type="pct"/>
          </w:tcPr>
          <w:p w14:paraId="43A99EE9" w14:textId="77777777" w:rsidR="003A4691" w:rsidRDefault="003A4691" w:rsidP="00385A6D">
            <w:pPr>
              <w:pStyle w:val="20"/>
              <w:shd w:val="clear" w:color="auto" w:fill="auto"/>
              <w:spacing w:after="0"/>
              <w:ind w:right="824"/>
              <w:jc w:val="both"/>
              <w:rPr>
                <w:b w:val="0"/>
              </w:rPr>
            </w:pPr>
          </w:p>
        </w:tc>
        <w:tc>
          <w:tcPr>
            <w:tcW w:w="870" w:type="pct"/>
          </w:tcPr>
          <w:p w14:paraId="5D423BDE" w14:textId="77777777" w:rsidR="003A4691" w:rsidRDefault="003A4691" w:rsidP="00385A6D">
            <w:pPr>
              <w:pStyle w:val="20"/>
              <w:shd w:val="clear" w:color="auto" w:fill="auto"/>
              <w:spacing w:after="0"/>
              <w:ind w:right="824"/>
              <w:jc w:val="both"/>
              <w:rPr>
                <w:b w:val="0"/>
              </w:rPr>
            </w:pPr>
          </w:p>
        </w:tc>
      </w:tr>
      <w:tr w:rsidR="005A545A" w14:paraId="45CC5D81" w14:textId="77777777" w:rsidTr="00C154BD">
        <w:tc>
          <w:tcPr>
            <w:tcW w:w="353" w:type="pct"/>
          </w:tcPr>
          <w:p w14:paraId="76796ADD" w14:textId="77777777" w:rsidR="003A4691" w:rsidRPr="00C3288A" w:rsidRDefault="003A4691" w:rsidP="00385A6D">
            <w:pPr>
              <w:pStyle w:val="20"/>
              <w:shd w:val="clear" w:color="auto" w:fill="auto"/>
              <w:spacing w:after="0"/>
              <w:ind w:right="824"/>
              <w:jc w:val="left"/>
              <w:rPr>
                <w:b w:val="0"/>
                <w:lang w:val="en-US"/>
              </w:rPr>
            </w:pPr>
          </w:p>
        </w:tc>
        <w:tc>
          <w:tcPr>
            <w:tcW w:w="1333" w:type="pct"/>
          </w:tcPr>
          <w:p w14:paraId="2B059F11" w14:textId="77777777" w:rsidR="003A4691" w:rsidRDefault="003A4691" w:rsidP="00385A6D">
            <w:pPr>
              <w:pStyle w:val="20"/>
              <w:shd w:val="clear" w:color="auto" w:fill="auto"/>
              <w:spacing w:after="0"/>
              <w:jc w:val="left"/>
              <w:rPr>
                <w:b w:val="0"/>
              </w:rPr>
            </w:pPr>
            <w:r>
              <w:rPr>
                <w:b w:val="0"/>
              </w:rPr>
              <w:t>Контрольная точка 1.</w:t>
            </w:r>
            <w:r>
              <w:rPr>
                <w:b w:val="0"/>
                <w:lang w:val="en-US"/>
              </w:rPr>
              <w:t>n</w:t>
            </w:r>
          </w:p>
        </w:tc>
        <w:tc>
          <w:tcPr>
            <w:tcW w:w="963" w:type="pct"/>
          </w:tcPr>
          <w:p w14:paraId="11B40F8B" w14:textId="77777777" w:rsidR="003A4691" w:rsidRDefault="003A4691" w:rsidP="00385A6D">
            <w:pPr>
              <w:pStyle w:val="20"/>
              <w:shd w:val="clear" w:color="auto" w:fill="auto"/>
              <w:spacing w:after="0"/>
              <w:rPr>
                <w:b w:val="0"/>
              </w:rPr>
            </w:pPr>
          </w:p>
        </w:tc>
        <w:tc>
          <w:tcPr>
            <w:tcW w:w="665" w:type="pct"/>
          </w:tcPr>
          <w:p w14:paraId="43C4FC19" w14:textId="77777777" w:rsidR="003A4691" w:rsidRDefault="003A4691" w:rsidP="00385A6D">
            <w:pPr>
              <w:pStyle w:val="20"/>
              <w:shd w:val="clear" w:color="auto" w:fill="auto"/>
              <w:spacing w:after="0"/>
              <w:ind w:right="824"/>
              <w:jc w:val="both"/>
              <w:rPr>
                <w:b w:val="0"/>
              </w:rPr>
            </w:pPr>
          </w:p>
        </w:tc>
        <w:tc>
          <w:tcPr>
            <w:tcW w:w="816" w:type="pct"/>
          </w:tcPr>
          <w:p w14:paraId="77081230" w14:textId="77777777" w:rsidR="003A4691" w:rsidRDefault="003A4691" w:rsidP="00385A6D">
            <w:pPr>
              <w:pStyle w:val="20"/>
              <w:shd w:val="clear" w:color="auto" w:fill="auto"/>
              <w:spacing w:after="0"/>
              <w:ind w:right="824"/>
              <w:jc w:val="both"/>
              <w:rPr>
                <w:b w:val="0"/>
              </w:rPr>
            </w:pPr>
          </w:p>
        </w:tc>
        <w:tc>
          <w:tcPr>
            <w:tcW w:w="870" w:type="pct"/>
          </w:tcPr>
          <w:p w14:paraId="0BAEA3BE" w14:textId="77777777" w:rsidR="003A4691" w:rsidRDefault="003A4691" w:rsidP="00385A6D">
            <w:pPr>
              <w:pStyle w:val="20"/>
              <w:shd w:val="clear" w:color="auto" w:fill="auto"/>
              <w:spacing w:after="0"/>
              <w:ind w:right="824"/>
              <w:jc w:val="both"/>
              <w:rPr>
                <w:b w:val="0"/>
              </w:rPr>
            </w:pPr>
          </w:p>
        </w:tc>
      </w:tr>
      <w:tr w:rsidR="005A545A" w14:paraId="7182CD0E" w14:textId="77777777" w:rsidTr="00C154BD">
        <w:tc>
          <w:tcPr>
            <w:tcW w:w="353" w:type="pct"/>
          </w:tcPr>
          <w:p w14:paraId="4C2C0184" w14:textId="77777777" w:rsidR="003A4691" w:rsidRPr="00CD74F5" w:rsidRDefault="003A4691" w:rsidP="00385A6D">
            <w:pPr>
              <w:pStyle w:val="20"/>
              <w:shd w:val="clear" w:color="auto" w:fill="auto"/>
              <w:spacing w:after="0"/>
              <w:jc w:val="left"/>
              <w:rPr>
                <w:b w:val="0"/>
                <w:lang w:val="en-US"/>
              </w:rPr>
            </w:pPr>
          </w:p>
        </w:tc>
        <w:tc>
          <w:tcPr>
            <w:tcW w:w="1333" w:type="pct"/>
          </w:tcPr>
          <w:p w14:paraId="4F43151F" w14:textId="77777777" w:rsidR="003A4691" w:rsidRDefault="003A4691" w:rsidP="00385A6D">
            <w:pPr>
              <w:pStyle w:val="20"/>
              <w:shd w:val="clear" w:color="auto" w:fill="auto"/>
              <w:spacing w:after="0"/>
              <w:jc w:val="left"/>
              <w:rPr>
                <w:b w:val="0"/>
              </w:rPr>
            </w:pPr>
            <w:r>
              <w:rPr>
                <w:b w:val="0"/>
              </w:rPr>
              <w:t>Мероприятие (результат) «Наименование»</w:t>
            </w:r>
            <w:r>
              <w:rPr>
                <w:b w:val="0"/>
                <w:lang w:val="en-US"/>
              </w:rPr>
              <w:t xml:space="preserve"> N</w:t>
            </w:r>
          </w:p>
        </w:tc>
        <w:tc>
          <w:tcPr>
            <w:tcW w:w="963" w:type="pct"/>
          </w:tcPr>
          <w:p w14:paraId="5B8E1CE1" w14:textId="77777777" w:rsidR="003A4691" w:rsidRDefault="003A4691" w:rsidP="00385A6D">
            <w:pPr>
              <w:pStyle w:val="20"/>
              <w:shd w:val="clear" w:color="auto" w:fill="auto"/>
              <w:spacing w:after="0"/>
              <w:rPr>
                <w:b w:val="0"/>
              </w:rPr>
            </w:pPr>
            <w:r>
              <w:rPr>
                <w:b w:val="0"/>
              </w:rPr>
              <w:t>х</w:t>
            </w:r>
          </w:p>
        </w:tc>
        <w:tc>
          <w:tcPr>
            <w:tcW w:w="665" w:type="pct"/>
          </w:tcPr>
          <w:p w14:paraId="75F6BCAD" w14:textId="77777777" w:rsidR="003A4691" w:rsidRDefault="003A4691" w:rsidP="00385A6D">
            <w:pPr>
              <w:pStyle w:val="20"/>
              <w:shd w:val="clear" w:color="auto" w:fill="auto"/>
              <w:spacing w:after="0"/>
              <w:ind w:right="824"/>
              <w:jc w:val="both"/>
              <w:rPr>
                <w:b w:val="0"/>
              </w:rPr>
            </w:pPr>
          </w:p>
        </w:tc>
        <w:tc>
          <w:tcPr>
            <w:tcW w:w="816" w:type="pct"/>
          </w:tcPr>
          <w:p w14:paraId="15B129FE" w14:textId="77777777" w:rsidR="003A4691" w:rsidRDefault="003A4691" w:rsidP="00385A6D">
            <w:pPr>
              <w:pStyle w:val="20"/>
              <w:shd w:val="clear" w:color="auto" w:fill="auto"/>
              <w:spacing w:after="0"/>
              <w:ind w:right="824"/>
              <w:jc w:val="both"/>
              <w:rPr>
                <w:b w:val="0"/>
              </w:rPr>
            </w:pPr>
          </w:p>
        </w:tc>
        <w:tc>
          <w:tcPr>
            <w:tcW w:w="870" w:type="pct"/>
          </w:tcPr>
          <w:p w14:paraId="48A4B364" w14:textId="77777777" w:rsidR="003A4691" w:rsidRDefault="003A4691" w:rsidP="00385A6D">
            <w:pPr>
              <w:pStyle w:val="20"/>
              <w:shd w:val="clear" w:color="auto" w:fill="auto"/>
              <w:spacing w:after="0"/>
              <w:ind w:right="824"/>
              <w:jc w:val="both"/>
              <w:rPr>
                <w:b w:val="0"/>
              </w:rPr>
            </w:pPr>
          </w:p>
        </w:tc>
      </w:tr>
      <w:tr w:rsidR="005A545A" w14:paraId="42A89F60" w14:textId="77777777" w:rsidTr="00C154BD">
        <w:tc>
          <w:tcPr>
            <w:tcW w:w="353" w:type="pct"/>
          </w:tcPr>
          <w:p w14:paraId="42018819" w14:textId="77777777" w:rsidR="003A4691" w:rsidRDefault="003A4691" w:rsidP="00385A6D">
            <w:pPr>
              <w:pStyle w:val="20"/>
              <w:shd w:val="clear" w:color="auto" w:fill="auto"/>
              <w:spacing w:after="0"/>
              <w:ind w:right="824"/>
              <w:jc w:val="left"/>
              <w:rPr>
                <w:b w:val="0"/>
              </w:rPr>
            </w:pPr>
          </w:p>
        </w:tc>
        <w:tc>
          <w:tcPr>
            <w:tcW w:w="1333" w:type="pct"/>
          </w:tcPr>
          <w:p w14:paraId="4FCF0438" w14:textId="77777777" w:rsidR="003A4691" w:rsidRDefault="003A4691" w:rsidP="00385A6D">
            <w:pPr>
              <w:pStyle w:val="20"/>
              <w:shd w:val="clear" w:color="auto" w:fill="auto"/>
              <w:spacing w:after="0"/>
              <w:jc w:val="left"/>
              <w:rPr>
                <w:b w:val="0"/>
              </w:rPr>
            </w:pPr>
            <w:r>
              <w:rPr>
                <w:b w:val="0"/>
              </w:rPr>
              <w:t xml:space="preserve">Контрольная точка </w:t>
            </w:r>
            <w:r>
              <w:rPr>
                <w:b w:val="0"/>
                <w:lang w:val="en-US"/>
              </w:rPr>
              <w:t>2</w:t>
            </w:r>
            <w:r>
              <w:rPr>
                <w:b w:val="0"/>
              </w:rPr>
              <w:t>.1</w:t>
            </w:r>
          </w:p>
        </w:tc>
        <w:tc>
          <w:tcPr>
            <w:tcW w:w="963" w:type="pct"/>
          </w:tcPr>
          <w:p w14:paraId="53E1A9B7" w14:textId="77777777" w:rsidR="003A4691" w:rsidRDefault="003A4691" w:rsidP="00385A6D">
            <w:pPr>
              <w:pStyle w:val="20"/>
              <w:shd w:val="clear" w:color="auto" w:fill="auto"/>
              <w:spacing w:after="0"/>
              <w:rPr>
                <w:b w:val="0"/>
              </w:rPr>
            </w:pPr>
          </w:p>
        </w:tc>
        <w:tc>
          <w:tcPr>
            <w:tcW w:w="665" w:type="pct"/>
          </w:tcPr>
          <w:p w14:paraId="1338B55D" w14:textId="77777777" w:rsidR="003A4691" w:rsidRDefault="003A4691" w:rsidP="00385A6D">
            <w:pPr>
              <w:pStyle w:val="20"/>
              <w:shd w:val="clear" w:color="auto" w:fill="auto"/>
              <w:spacing w:after="0"/>
              <w:ind w:right="824"/>
              <w:jc w:val="both"/>
              <w:rPr>
                <w:b w:val="0"/>
              </w:rPr>
            </w:pPr>
          </w:p>
        </w:tc>
        <w:tc>
          <w:tcPr>
            <w:tcW w:w="816" w:type="pct"/>
          </w:tcPr>
          <w:p w14:paraId="01926923" w14:textId="77777777" w:rsidR="003A4691" w:rsidRDefault="003A4691" w:rsidP="00385A6D">
            <w:pPr>
              <w:pStyle w:val="20"/>
              <w:shd w:val="clear" w:color="auto" w:fill="auto"/>
              <w:spacing w:after="0"/>
              <w:ind w:right="824"/>
              <w:jc w:val="both"/>
              <w:rPr>
                <w:b w:val="0"/>
              </w:rPr>
            </w:pPr>
          </w:p>
        </w:tc>
        <w:tc>
          <w:tcPr>
            <w:tcW w:w="870" w:type="pct"/>
          </w:tcPr>
          <w:p w14:paraId="68D8079A" w14:textId="77777777" w:rsidR="003A4691" w:rsidRDefault="003A4691" w:rsidP="00385A6D">
            <w:pPr>
              <w:pStyle w:val="20"/>
              <w:shd w:val="clear" w:color="auto" w:fill="auto"/>
              <w:spacing w:after="0"/>
              <w:ind w:right="824"/>
              <w:jc w:val="both"/>
              <w:rPr>
                <w:b w:val="0"/>
              </w:rPr>
            </w:pPr>
          </w:p>
        </w:tc>
      </w:tr>
      <w:tr w:rsidR="005A545A" w14:paraId="7477D3EC" w14:textId="77777777" w:rsidTr="00C154BD">
        <w:tc>
          <w:tcPr>
            <w:tcW w:w="353" w:type="pct"/>
          </w:tcPr>
          <w:p w14:paraId="59F6F18D" w14:textId="77777777" w:rsidR="003A4691" w:rsidRPr="00CD74F5" w:rsidRDefault="003A4691" w:rsidP="00385A6D">
            <w:pPr>
              <w:pStyle w:val="20"/>
              <w:shd w:val="clear" w:color="auto" w:fill="auto"/>
              <w:spacing w:after="0"/>
              <w:ind w:right="824"/>
              <w:jc w:val="left"/>
              <w:rPr>
                <w:b w:val="0"/>
              </w:rPr>
            </w:pPr>
          </w:p>
        </w:tc>
        <w:tc>
          <w:tcPr>
            <w:tcW w:w="1333" w:type="pct"/>
          </w:tcPr>
          <w:p w14:paraId="719D9998" w14:textId="77777777" w:rsidR="003A4691" w:rsidRDefault="003A4691" w:rsidP="00385A6D">
            <w:pPr>
              <w:pStyle w:val="20"/>
              <w:shd w:val="clear" w:color="auto" w:fill="auto"/>
              <w:spacing w:after="0"/>
              <w:jc w:val="left"/>
              <w:rPr>
                <w:b w:val="0"/>
              </w:rPr>
            </w:pPr>
            <w:r>
              <w:rPr>
                <w:b w:val="0"/>
              </w:rPr>
              <w:t xml:space="preserve">Контрольная точка </w:t>
            </w:r>
            <w:r>
              <w:rPr>
                <w:b w:val="0"/>
                <w:lang w:val="en-US"/>
              </w:rPr>
              <w:t>2</w:t>
            </w:r>
            <w:r>
              <w:rPr>
                <w:b w:val="0"/>
              </w:rPr>
              <w:t>.</w:t>
            </w:r>
            <w:r>
              <w:rPr>
                <w:b w:val="0"/>
                <w:lang w:val="en-US"/>
              </w:rPr>
              <w:t>n</w:t>
            </w:r>
          </w:p>
        </w:tc>
        <w:tc>
          <w:tcPr>
            <w:tcW w:w="963" w:type="pct"/>
          </w:tcPr>
          <w:p w14:paraId="461A4139" w14:textId="77777777" w:rsidR="003A4691" w:rsidRDefault="003A4691" w:rsidP="00385A6D">
            <w:pPr>
              <w:pStyle w:val="20"/>
              <w:shd w:val="clear" w:color="auto" w:fill="auto"/>
              <w:spacing w:after="0"/>
              <w:rPr>
                <w:b w:val="0"/>
              </w:rPr>
            </w:pPr>
          </w:p>
        </w:tc>
        <w:tc>
          <w:tcPr>
            <w:tcW w:w="665" w:type="pct"/>
          </w:tcPr>
          <w:p w14:paraId="7844FBD9" w14:textId="77777777" w:rsidR="003A4691" w:rsidRDefault="003A4691" w:rsidP="00385A6D">
            <w:pPr>
              <w:pStyle w:val="20"/>
              <w:shd w:val="clear" w:color="auto" w:fill="auto"/>
              <w:spacing w:after="0"/>
              <w:ind w:right="824"/>
              <w:jc w:val="both"/>
              <w:rPr>
                <w:b w:val="0"/>
              </w:rPr>
            </w:pPr>
          </w:p>
        </w:tc>
        <w:tc>
          <w:tcPr>
            <w:tcW w:w="816" w:type="pct"/>
          </w:tcPr>
          <w:p w14:paraId="097EB35D" w14:textId="77777777" w:rsidR="003A4691" w:rsidRDefault="003A4691" w:rsidP="00385A6D">
            <w:pPr>
              <w:pStyle w:val="20"/>
              <w:shd w:val="clear" w:color="auto" w:fill="auto"/>
              <w:spacing w:after="0"/>
              <w:ind w:right="824"/>
              <w:jc w:val="both"/>
              <w:rPr>
                <w:b w:val="0"/>
              </w:rPr>
            </w:pPr>
          </w:p>
        </w:tc>
        <w:tc>
          <w:tcPr>
            <w:tcW w:w="870" w:type="pct"/>
          </w:tcPr>
          <w:p w14:paraId="5CB3B01B" w14:textId="77777777" w:rsidR="003A4691" w:rsidRDefault="003A4691" w:rsidP="00385A6D">
            <w:pPr>
              <w:pStyle w:val="20"/>
              <w:shd w:val="clear" w:color="auto" w:fill="auto"/>
              <w:spacing w:after="0"/>
              <w:ind w:right="824"/>
              <w:jc w:val="both"/>
              <w:rPr>
                <w:b w:val="0"/>
              </w:rPr>
            </w:pPr>
          </w:p>
        </w:tc>
      </w:tr>
    </w:tbl>
    <w:p w14:paraId="126F8548" w14:textId="2637694F" w:rsidR="00754216" w:rsidRPr="00FD2FF3" w:rsidRDefault="00754216">
      <w:pPr>
        <w:jc w:val="both"/>
        <w:outlineLvl w:val="0"/>
        <w:rPr>
          <w:rFonts w:cs="Times New Roman"/>
          <w:color w:val="000000"/>
          <w:szCs w:val="28"/>
        </w:rPr>
      </w:pPr>
    </w:p>
    <w:p w14:paraId="72661603" w14:textId="63ECFF44" w:rsidR="00260C97" w:rsidRDefault="00E76DC5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="00260C97" w:rsidRPr="000876B0">
        <w:rPr>
          <w:rFonts w:cs="Times New Roman"/>
          <w:szCs w:val="28"/>
        </w:rPr>
        <w:t>.</w:t>
      </w:r>
      <w:r w:rsidR="00260C97">
        <w:rPr>
          <w:rFonts w:cs="Times New Roman"/>
          <w:szCs w:val="28"/>
        </w:rPr>
        <w:t> </w:t>
      </w:r>
      <w:r w:rsidR="00260C97" w:rsidRPr="000876B0">
        <w:rPr>
          <w:rFonts w:cs="Times New Roman"/>
          <w:szCs w:val="28"/>
        </w:rPr>
        <w:t xml:space="preserve">Постановление вступает в силу </w:t>
      </w:r>
      <w:r w:rsidR="00982C50">
        <w:rPr>
          <w:rFonts w:cs="Times New Roman"/>
          <w:szCs w:val="28"/>
        </w:rPr>
        <w:t xml:space="preserve">с </w:t>
      </w:r>
      <w:r w:rsidR="00134ADE">
        <w:rPr>
          <w:rFonts w:cs="Times New Roman"/>
          <w:szCs w:val="28"/>
        </w:rPr>
        <w:t>момента подписания</w:t>
      </w:r>
      <w:r w:rsidR="00B1570D">
        <w:rPr>
          <w:rFonts w:cs="Times New Roman"/>
          <w:szCs w:val="28"/>
        </w:rPr>
        <w:t>.</w:t>
      </w:r>
    </w:p>
    <w:p w14:paraId="51675D91" w14:textId="77777777" w:rsidR="00BB38FE" w:rsidRDefault="00BB38FE">
      <w:pPr>
        <w:jc w:val="both"/>
        <w:rPr>
          <w:rFonts w:cs="Times New Roman"/>
          <w:szCs w:val="28"/>
        </w:rPr>
      </w:pPr>
    </w:p>
    <w:p w14:paraId="36C113E2" w14:textId="77777777" w:rsidR="00BB38FE" w:rsidRDefault="00BB38FE">
      <w:pPr>
        <w:jc w:val="both"/>
        <w:rPr>
          <w:rFonts w:cs="Times New Roman"/>
          <w:szCs w:val="28"/>
        </w:rPr>
      </w:pPr>
    </w:p>
    <w:p w14:paraId="75AC61FC" w14:textId="77777777" w:rsidR="00D065C3" w:rsidRDefault="00D065C3">
      <w:pPr>
        <w:jc w:val="both"/>
        <w:rPr>
          <w:rFonts w:cs="Times New Roman"/>
          <w:szCs w:val="28"/>
        </w:rPr>
      </w:pPr>
    </w:p>
    <w:p w14:paraId="2824950D" w14:textId="77777777" w:rsidR="00E1407E" w:rsidRPr="003D1E8D" w:rsidRDefault="0008242D">
      <w:pPr>
        <w:tabs>
          <w:tab w:val="right" w:pos="9356"/>
        </w:tabs>
        <w:ind w:firstLine="0"/>
        <w:jc w:val="both"/>
      </w:pPr>
      <w:r>
        <w:rPr>
          <w:rFonts w:cs="Times New Roman"/>
          <w:szCs w:val="28"/>
        </w:rPr>
        <w:t>Губернатор области</w:t>
      </w:r>
      <w:r>
        <w:rPr>
          <w:rFonts w:cs="Times New Roman"/>
          <w:szCs w:val="28"/>
        </w:rPr>
        <w:tab/>
        <w:t>М</w:t>
      </w:r>
      <w:r w:rsidR="00F82D65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Я</w:t>
      </w:r>
      <w:r w:rsidR="00BB38FE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>Евраев</w:t>
      </w:r>
    </w:p>
    <w:sectPr w:rsidR="00E1407E" w:rsidRPr="003D1E8D" w:rsidSect="00151C60">
      <w:headerReference w:type="default" r:id="rId11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A1F1589" w15:done="0"/>
  <w15:commentEx w15:paraId="641DB231" w15:done="0"/>
  <w15:commentEx w15:paraId="5DDB4A9F" w15:done="0"/>
  <w15:commentEx w15:paraId="7DA1ABB8" w15:done="0"/>
  <w15:commentEx w15:paraId="6D0319A1" w15:done="0"/>
  <w15:commentEx w15:paraId="1C134DDA" w15:done="0"/>
  <w15:commentEx w15:paraId="59A4A400" w15:done="0"/>
  <w15:commentEx w15:paraId="438860C3" w15:done="0"/>
  <w15:commentEx w15:paraId="216ECD20" w15:done="0"/>
  <w15:commentEx w15:paraId="7234280B" w15:done="0"/>
  <w15:commentEx w15:paraId="450AE75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6DC5EA" w14:textId="77777777" w:rsidR="00322652" w:rsidRDefault="00322652" w:rsidP="00CF5840">
      <w:r>
        <w:separator/>
      </w:r>
    </w:p>
  </w:endnote>
  <w:endnote w:type="continuationSeparator" w:id="0">
    <w:p w14:paraId="23C17EB9" w14:textId="77777777" w:rsidR="00322652" w:rsidRDefault="00322652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3827F1" w14:textId="77777777" w:rsidR="00322652" w:rsidRDefault="00322652" w:rsidP="00CF5840">
      <w:r>
        <w:separator/>
      </w:r>
    </w:p>
  </w:footnote>
  <w:footnote w:type="continuationSeparator" w:id="0">
    <w:p w14:paraId="36771341" w14:textId="77777777" w:rsidR="00322652" w:rsidRDefault="00322652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24A510" w14:textId="20F1DCF8" w:rsidR="006A65CC" w:rsidRPr="00501D9C" w:rsidRDefault="00CF5840" w:rsidP="00CA06B6">
    <w:pPr>
      <w:pStyle w:val="a4"/>
      <w:tabs>
        <w:tab w:val="clear" w:pos="9355"/>
        <w:tab w:val="right" w:pos="9214"/>
      </w:tabs>
      <w:ind w:firstLine="0"/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C154BD">
      <w:rPr>
        <w:rFonts w:cs="Times New Roman"/>
        <w:noProof/>
        <w:szCs w:val="28"/>
      </w:rPr>
      <w:t>3</w:t>
    </w:r>
    <w:r w:rsidRPr="00501D9C">
      <w:rPr>
        <w:rFonts w:cs="Times New Roman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56779D"/>
    <w:multiLevelType w:val="hybridMultilevel"/>
    <w:tmpl w:val="955EAA36"/>
    <w:lvl w:ilvl="0" w:tplc="CF1046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Трыкова Юлия Александровна">
    <w15:presenceInfo w15:providerId="None" w15:userId="Трыкова Юлия Александро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0145F7"/>
    <w:rsid w:val="00025C3A"/>
    <w:rsid w:val="000271DF"/>
    <w:rsid w:val="00042DB8"/>
    <w:rsid w:val="0004534F"/>
    <w:rsid w:val="00065E19"/>
    <w:rsid w:val="000753B1"/>
    <w:rsid w:val="0008242D"/>
    <w:rsid w:val="00084BC9"/>
    <w:rsid w:val="00090696"/>
    <w:rsid w:val="000A45D5"/>
    <w:rsid w:val="000B53F2"/>
    <w:rsid w:val="000B6A8C"/>
    <w:rsid w:val="000C550B"/>
    <w:rsid w:val="000E4DF5"/>
    <w:rsid w:val="000E562F"/>
    <w:rsid w:val="000F2CE3"/>
    <w:rsid w:val="0010594A"/>
    <w:rsid w:val="0011556F"/>
    <w:rsid w:val="00126730"/>
    <w:rsid w:val="001347C5"/>
    <w:rsid w:val="00134ADE"/>
    <w:rsid w:val="001406F8"/>
    <w:rsid w:val="00151C47"/>
    <w:rsid w:val="00151C60"/>
    <w:rsid w:val="00153FEC"/>
    <w:rsid w:val="00157759"/>
    <w:rsid w:val="001707B3"/>
    <w:rsid w:val="00172C69"/>
    <w:rsid w:val="00185C93"/>
    <w:rsid w:val="001A48D2"/>
    <w:rsid w:val="001A6549"/>
    <w:rsid w:val="001B6AAD"/>
    <w:rsid w:val="001B7855"/>
    <w:rsid w:val="001C0E1B"/>
    <w:rsid w:val="001C78DA"/>
    <w:rsid w:val="001D056F"/>
    <w:rsid w:val="001D14A6"/>
    <w:rsid w:val="002306C4"/>
    <w:rsid w:val="002536BC"/>
    <w:rsid w:val="00253A1C"/>
    <w:rsid w:val="00260038"/>
    <w:rsid w:val="00260C97"/>
    <w:rsid w:val="002626CB"/>
    <w:rsid w:val="00264C68"/>
    <w:rsid w:val="00264DB3"/>
    <w:rsid w:val="00270F41"/>
    <w:rsid w:val="002717AA"/>
    <w:rsid w:val="00273487"/>
    <w:rsid w:val="00280BF8"/>
    <w:rsid w:val="00285E7D"/>
    <w:rsid w:val="002A1BBB"/>
    <w:rsid w:val="002B1BB7"/>
    <w:rsid w:val="002C19A3"/>
    <w:rsid w:val="002C31B9"/>
    <w:rsid w:val="002C4C6E"/>
    <w:rsid w:val="002C4DAD"/>
    <w:rsid w:val="002D3423"/>
    <w:rsid w:val="002D4D15"/>
    <w:rsid w:val="002E4238"/>
    <w:rsid w:val="002F30DD"/>
    <w:rsid w:val="002F6DDE"/>
    <w:rsid w:val="00322652"/>
    <w:rsid w:val="00324683"/>
    <w:rsid w:val="003246AA"/>
    <w:rsid w:val="00324FC1"/>
    <w:rsid w:val="003318C5"/>
    <w:rsid w:val="00333AA1"/>
    <w:rsid w:val="00340676"/>
    <w:rsid w:val="0035040E"/>
    <w:rsid w:val="0036331A"/>
    <w:rsid w:val="003656CE"/>
    <w:rsid w:val="003707B6"/>
    <w:rsid w:val="00381164"/>
    <w:rsid w:val="003813A7"/>
    <w:rsid w:val="003A2DCC"/>
    <w:rsid w:val="003A4691"/>
    <w:rsid w:val="003C60D8"/>
    <w:rsid w:val="003D1E8D"/>
    <w:rsid w:val="003D59FC"/>
    <w:rsid w:val="003E02A8"/>
    <w:rsid w:val="003F43C8"/>
    <w:rsid w:val="003F65E2"/>
    <w:rsid w:val="00405396"/>
    <w:rsid w:val="0040656C"/>
    <w:rsid w:val="0041038F"/>
    <w:rsid w:val="00415DD4"/>
    <w:rsid w:val="00417A50"/>
    <w:rsid w:val="0045623A"/>
    <w:rsid w:val="00456466"/>
    <w:rsid w:val="00470773"/>
    <w:rsid w:val="004750AE"/>
    <w:rsid w:val="00486D53"/>
    <w:rsid w:val="00487DAB"/>
    <w:rsid w:val="004910D0"/>
    <w:rsid w:val="004A1649"/>
    <w:rsid w:val="004A2A68"/>
    <w:rsid w:val="004A37C7"/>
    <w:rsid w:val="004B3DAA"/>
    <w:rsid w:val="004B6D88"/>
    <w:rsid w:val="004C1118"/>
    <w:rsid w:val="004C672E"/>
    <w:rsid w:val="004D22F3"/>
    <w:rsid w:val="004E3645"/>
    <w:rsid w:val="004E6CEC"/>
    <w:rsid w:val="004F2422"/>
    <w:rsid w:val="004F4D19"/>
    <w:rsid w:val="0050033A"/>
    <w:rsid w:val="00503455"/>
    <w:rsid w:val="0051523D"/>
    <w:rsid w:val="005469A8"/>
    <w:rsid w:val="00547508"/>
    <w:rsid w:val="00551434"/>
    <w:rsid w:val="005554F8"/>
    <w:rsid w:val="00560545"/>
    <w:rsid w:val="0056178F"/>
    <w:rsid w:val="0056660C"/>
    <w:rsid w:val="005700EC"/>
    <w:rsid w:val="00570FBB"/>
    <w:rsid w:val="00576C72"/>
    <w:rsid w:val="005806D8"/>
    <w:rsid w:val="00584A83"/>
    <w:rsid w:val="005862FB"/>
    <w:rsid w:val="00587070"/>
    <w:rsid w:val="00597270"/>
    <w:rsid w:val="005A1EAC"/>
    <w:rsid w:val="005A350B"/>
    <w:rsid w:val="005A545A"/>
    <w:rsid w:val="005D0750"/>
    <w:rsid w:val="005D4AE9"/>
    <w:rsid w:val="005D5F7A"/>
    <w:rsid w:val="005E03A0"/>
    <w:rsid w:val="005F2543"/>
    <w:rsid w:val="005F3ED6"/>
    <w:rsid w:val="005F60A3"/>
    <w:rsid w:val="00604698"/>
    <w:rsid w:val="00613DC7"/>
    <w:rsid w:val="006157BF"/>
    <w:rsid w:val="006202DE"/>
    <w:rsid w:val="00631ABE"/>
    <w:rsid w:val="006343BF"/>
    <w:rsid w:val="006531CF"/>
    <w:rsid w:val="00664C3A"/>
    <w:rsid w:val="00675797"/>
    <w:rsid w:val="00681496"/>
    <w:rsid w:val="0069414E"/>
    <w:rsid w:val="0069669B"/>
    <w:rsid w:val="006A4D99"/>
    <w:rsid w:val="006B6142"/>
    <w:rsid w:val="006C0F0B"/>
    <w:rsid w:val="006C66B2"/>
    <w:rsid w:val="006C74D4"/>
    <w:rsid w:val="006F0A89"/>
    <w:rsid w:val="006F6BF9"/>
    <w:rsid w:val="007063FB"/>
    <w:rsid w:val="00731654"/>
    <w:rsid w:val="007335B5"/>
    <w:rsid w:val="007341B3"/>
    <w:rsid w:val="00737E26"/>
    <w:rsid w:val="00745B7C"/>
    <w:rsid w:val="007510B2"/>
    <w:rsid w:val="00754216"/>
    <w:rsid w:val="00755D6E"/>
    <w:rsid w:val="00755E13"/>
    <w:rsid w:val="00764F8D"/>
    <w:rsid w:val="007745F8"/>
    <w:rsid w:val="00790849"/>
    <w:rsid w:val="00796C37"/>
    <w:rsid w:val="007B3287"/>
    <w:rsid w:val="007C052B"/>
    <w:rsid w:val="007C5AB9"/>
    <w:rsid w:val="007C6630"/>
    <w:rsid w:val="007E27C3"/>
    <w:rsid w:val="007E47EA"/>
    <w:rsid w:val="007F2D52"/>
    <w:rsid w:val="0080653F"/>
    <w:rsid w:val="00810833"/>
    <w:rsid w:val="00811C55"/>
    <w:rsid w:val="0081326E"/>
    <w:rsid w:val="00813279"/>
    <w:rsid w:val="00820932"/>
    <w:rsid w:val="00825E48"/>
    <w:rsid w:val="00826388"/>
    <w:rsid w:val="008422A6"/>
    <w:rsid w:val="00851FF8"/>
    <w:rsid w:val="00860938"/>
    <w:rsid w:val="00863B95"/>
    <w:rsid w:val="00864999"/>
    <w:rsid w:val="00865AC0"/>
    <w:rsid w:val="00877317"/>
    <w:rsid w:val="00892A0D"/>
    <w:rsid w:val="008B1F9B"/>
    <w:rsid w:val="008B5948"/>
    <w:rsid w:val="008C0E18"/>
    <w:rsid w:val="008C1CB8"/>
    <w:rsid w:val="008C2814"/>
    <w:rsid w:val="008C5C70"/>
    <w:rsid w:val="008E461B"/>
    <w:rsid w:val="008E5D62"/>
    <w:rsid w:val="008F126C"/>
    <w:rsid w:val="008F685B"/>
    <w:rsid w:val="00904D48"/>
    <w:rsid w:val="00917158"/>
    <w:rsid w:val="009354A7"/>
    <w:rsid w:val="009464D2"/>
    <w:rsid w:val="009617DE"/>
    <w:rsid w:val="00962B2B"/>
    <w:rsid w:val="0097637C"/>
    <w:rsid w:val="00982C50"/>
    <w:rsid w:val="009A62D5"/>
    <w:rsid w:val="009B1449"/>
    <w:rsid w:val="009B2B80"/>
    <w:rsid w:val="009B3A07"/>
    <w:rsid w:val="009C4355"/>
    <w:rsid w:val="009C61A7"/>
    <w:rsid w:val="009C6317"/>
    <w:rsid w:val="009C68A0"/>
    <w:rsid w:val="009D2770"/>
    <w:rsid w:val="009F6A22"/>
    <w:rsid w:val="00A477F4"/>
    <w:rsid w:val="00A705B7"/>
    <w:rsid w:val="00A83D83"/>
    <w:rsid w:val="00A948C6"/>
    <w:rsid w:val="00AB2984"/>
    <w:rsid w:val="00AB3CE4"/>
    <w:rsid w:val="00AC452D"/>
    <w:rsid w:val="00B00CD4"/>
    <w:rsid w:val="00B02999"/>
    <w:rsid w:val="00B1570D"/>
    <w:rsid w:val="00B21D5B"/>
    <w:rsid w:val="00B32EA3"/>
    <w:rsid w:val="00B34D8D"/>
    <w:rsid w:val="00B41FBD"/>
    <w:rsid w:val="00B45088"/>
    <w:rsid w:val="00B46A15"/>
    <w:rsid w:val="00B55589"/>
    <w:rsid w:val="00B57D3C"/>
    <w:rsid w:val="00B779F7"/>
    <w:rsid w:val="00B90652"/>
    <w:rsid w:val="00B937A1"/>
    <w:rsid w:val="00BB1812"/>
    <w:rsid w:val="00BB38FE"/>
    <w:rsid w:val="00BC43C7"/>
    <w:rsid w:val="00BD3826"/>
    <w:rsid w:val="00BE7C98"/>
    <w:rsid w:val="00C04A77"/>
    <w:rsid w:val="00C05806"/>
    <w:rsid w:val="00C0680F"/>
    <w:rsid w:val="00C154BD"/>
    <w:rsid w:val="00C208D9"/>
    <w:rsid w:val="00C4062D"/>
    <w:rsid w:val="00C40CEE"/>
    <w:rsid w:val="00C46F57"/>
    <w:rsid w:val="00C55A91"/>
    <w:rsid w:val="00C57D03"/>
    <w:rsid w:val="00C71D07"/>
    <w:rsid w:val="00C73A62"/>
    <w:rsid w:val="00C747F1"/>
    <w:rsid w:val="00C859BD"/>
    <w:rsid w:val="00C9055B"/>
    <w:rsid w:val="00CA06B6"/>
    <w:rsid w:val="00CA0836"/>
    <w:rsid w:val="00CA5272"/>
    <w:rsid w:val="00CB152A"/>
    <w:rsid w:val="00CB28CC"/>
    <w:rsid w:val="00CC2025"/>
    <w:rsid w:val="00CF5840"/>
    <w:rsid w:val="00D00EFB"/>
    <w:rsid w:val="00D06430"/>
    <w:rsid w:val="00D065C3"/>
    <w:rsid w:val="00D12314"/>
    <w:rsid w:val="00D30139"/>
    <w:rsid w:val="00D34D08"/>
    <w:rsid w:val="00D438D5"/>
    <w:rsid w:val="00D44FC4"/>
    <w:rsid w:val="00D565D6"/>
    <w:rsid w:val="00D90620"/>
    <w:rsid w:val="00DA4A4E"/>
    <w:rsid w:val="00DA624B"/>
    <w:rsid w:val="00DB5ED0"/>
    <w:rsid w:val="00DB6B3F"/>
    <w:rsid w:val="00DC02EB"/>
    <w:rsid w:val="00DD3DA9"/>
    <w:rsid w:val="00DF0EDA"/>
    <w:rsid w:val="00DF1C16"/>
    <w:rsid w:val="00E138D9"/>
    <w:rsid w:val="00E1407E"/>
    <w:rsid w:val="00E33218"/>
    <w:rsid w:val="00E61876"/>
    <w:rsid w:val="00E647DA"/>
    <w:rsid w:val="00E76DC5"/>
    <w:rsid w:val="00E871C5"/>
    <w:rsid w:val="00E91228"/>
    <w:rsid w:val="00E93FF0"/>
    <w:rsid w:val="00EA1F08"/>
    <w:rsid w:val="00EA2BF3"/>
    <w:rsid w:val="00EA4721"/>
    <w:rsid w:val="00EC2885"/>
    <w:rsid w:val="00EC2AEF"/>
    <w:rsid w:val="00EC33D0"/>
    <w:rsid w:val="00EC7F13"/>
    <w:rsid w:val="00EF10A2"/>
    <w:rsid w:val="00EF2F6B"/>
    <w:rsid w:val="00EF55AF"/>
    <w:rsid w:val="00F03F07"/>
    <w:rsid w:val="00F23E3E"/>
    <w:rsid w:val="00F24227"/>
    <w:rsid w:val="00F344AE"/>
    <w:rsid w:val="00F41F45"/>
    <w:rsid w:val="00F63D19"/>
    <w:rsid w:val="00F82AEF"/>
    <w:rsid w:val="00F82D65"/>
    <w:rsid w:val="00FC2EAA"/>
    <w:rsid w:val="00FC6ECA"/>
    <w:rsid w:val="00FD2FF3"/>
    <w:rsid w:val="00FF2D2E"/>
    <w:rsid w:val="00FF4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6ACA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4067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0676"/>
    <w:rPr>
      <w:rFonts w:ascii="Tahoma" w:eastAsia="Times New Roman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D44FC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44FC4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44FC4"/>
    <w:rPr>
      <w:rFonts w:ascii="Times New Roman" w:eastAsia="Times New Roman" w:hAnsi="Times New Roman" w:cs="Calibri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44FC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44FC4"/>
    <w:rPr>
      <w:rFonts w:ascii="Times New Roman" w:eastAsia="Times New Roman" w:hAnsi="Times New Roman" w:cs="Calibri"/>
      <w:b/>
      <w:bCs/>
      <w:sz w:val="20"/>
      <w:szCs w:val="20"/>
    </w:rPr>
  </w:style>
  <w:style w:type="paragraph" w:styleId="af0">
    <w:name w:val="Revision"/>
    <w:hidden/>
    <w:uiPriority w:val="99"/>
    <w:semiHidden/>
    <w:rsid w:val="00042DB8"/>
    <w:pPr>
      <w:spacing w:after="0" w:line="240" w:lineRule="auto"/>
    </w:pPr>
    <w:rPr>
      <w:rFonts w:ascii="Times New Roman" w:eastAsia="Times New Roman" w:hAnsi="Times New Roman" w:cs="Calibri"/>
      <w:sz w:val="28"/>
    </w:rPr>
  </w:style>
  <w:style w:type="character" w:styleId="af1">
    <w:name w:val="Hyperlink"/>
    <w:basedOn w:val="a0"/>
    <w:uiPriority w:val="99"/>
    <w:unhideWhenUsed/>
    <w:rsid w:val="00134ADE"/>
    <w:rPr>
      <w:color w:val="0000FF" w:themeColor="hyperlink"/>
      <w:u w:val="single"/>
    </w:rPr>
  </w:style>
  <w:style w:type="character" w:customStyle="1" w:styleId="af2">
    <w:name w:val="Основной текст_"/>
    <w:basedOn w:val="a0"/>
    <w:link w:val="1"/>
    <w:rsid w:val="004D22F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f2"/>
    <w:rsid w:val="004D22F3"/>
    <w:pPr>
      <w:widowControl w:val="0"/>
      <w:shd w:val="clear" w:color="auto" w:fill="FFFFFF"/>
      <w:ind w:firstLine="400"/>
    </w:pPr>
    <w:rPr>
      <w:rFonts w:cs="Times New Roman"/>
      <w:szCs w:val="28"/>
    </w:rPr>
  </w:style>
  <w:style w:type="character" w:customStyle="1" w:styleId="2">
    <w:name w:val="Заголовок №2_"/>
    <w:basedOn w:val="a0"/>
    <w:link w:val="20"/>
    <w:rsid w:val="003A469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Заголовок №2"/>
    <w:basedOn w:val="a"/>
    <w:link w:val="2"/>
    <w:rsid w:val="003A4691"/>
    <w:pPr>
      <w:widowControl w:val="0"/>
      <w:shd w:val="clear" w:color="auto" w:fill="FFFFFF"/>
      <w:spacing w:after="360"/>
      <w:ind w:firstLine="0"/>
      <w:jc w:val="center"/>
      <w:outlineLvl w:val="1"/>
    </w:pPr>
    <w:rPr>
      <w:rFonts w:cs="Times New Roman"/>
      <w:b/>
      <w:bCs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4067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0676"/>
    <w:rPr>
      <w:rFonts w:ascii="Tahoma" w:eastAsia="Times New Roman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D44FC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44FC4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44FC4"/>
    <w:rPr>
      <w:rFonts w:ascii="Times New Roman" w:eastAsia="Times New Roman" w:hAnsi="Times New Roman" w:cs="Calibri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44FC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44FC4"/>
    <w:rPr>
      <w:rFonts w:ascii="Times New Roman" w:eastAsia="Times New Roman" w:hAnsi="Times New Roman" w:cs="Calibri"/>
      <w:b/>
      <w:bCs/>
      <w:sz w:val="20"/>
      <w:szCs w:val="20"/>
    </w:rPr>
  </w:style>
  <w:style w:type="paragraph" w:styleId="af0">
    <w:name w:val="Revision"/>
    <w:hidden/>
    <w:uiPriority w:val="99"/>
    <w:semiHidden/>
    <w:rsid w:val="00042DB8"/>
    <w:pPr>
      <w:spacing w:after="0" w:line="240" w:lineRule="auto"/>
    </w:pPr>
    <w:rPr>
      <w:rFonts w:ascii="Times New Roman" w:eastAsia="Times New Roman" w:hAnsi="Times New Roman" w:cs="Calibri"/>
      <w:sz w:val="28"/>
    </w:rPr>
  </w:style>
  <w:style w:type="character" w:styleId="af1">
    <w:name w:val="Hyperlink"/>
    <w:basedOn w:val="a0"/>
    <w:uiPriority w:val="99"/>
    <w:unhideWhenUsed/>
    <w:rsid w:val="00134ADE"/>
    <w:rPr>
      <w:color w:val="0000FF" w:themeColor="hyperlink"/>
      <w:u w:val="single"/>
    </w:rPr>
  </w:style>
  <w:style w:type="character" w:customStyle="1" w:styleId="af2">
    <w:name w:val="Основной текст_"/>
    <w:basedOn w:val="a0"/>
    <w:link w:val="1"/>
    <w:rsid w:val="004D22F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f2"/>
    <w:rsid w:val="004D22F3"/>
    <w:pPr>
      <w:widowControl w:val="0"/>
      <w:shd w:val="clear" w:color="auto" w:fill="FFFFFF"/>
      <w:ind w:firstLine="400"/>
    </w:pPr>
    <w:rPr>
      <w:rFonts w:cs="Times New Roman"/>
      <w:szCs w:val="28"/>
    </w:rPr>
  </w:style>
  <w:style w:type="character" w:customStyle="1" w:styleId="2">
    <w:name w:val="Заголовок №2_"/>
    <w:basedOn w:val="a0"/>
    <w:link w:val="20"/>
    <w:rsid w:val="003A469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Заголовок №2"/>
    <w:basedOn w:val="a"/>
    <w:link w:val="2"/>
    <w:rsid w:val="003A4691"/>
    <w:pPr>
      <w:widowControl w:val="0"/>
      <w:shd w:val="clear" w:color="auto" w:fill="FFFFFF"/>
      <w:spacing w:after="360"/>
      <w:ind w:firstLine="0"/>
      <w:jc w:val="center"/>
      <w:outlineLvl w:val="1"/>
    </w:pPr>
    <w:rPr>
      <w:rFonts w:cs="Times New Roman"/>
      <w:b/>
      <w:bCs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C84AA6B1-B820-4615-9FFE-D4B99919C37A}">
  <ds:schemaRefs>
    <ds:schemaRef ds:uri="http://schemas.microsoft.com/office/2006/metadata/properties"/>
    <ds:schemaRef ds:uri="b468e2e6-0af2-49b6-8148-798aa515d8d2"/>
  </ds:schemaRefs>
</ds:datastoreItem>
</file>

<file path=customXml/itemProps2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CC2EB4-DADA-4C01-817F-EB266E22F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</Template>
  <TotalTime>20</TotalTime>
  <Pages>4</Pages>
  <Words>1000</Words>
  <Characters>5703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6690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Медникова Олеся Евгеньевна</cp:lastModifiedBy>
  <cp:revision>5</cp:revision>
  <cp:lastPrinted>2024-04-09T12:16:00Z</cp:lastPrinted>
  <dcterms:created xsi:type="dcterms:W3CDTF">2024-04-09T12:18:00Z</dcterms:created>
  <dcterms:modified xsi:type="dcterms:W3CDTF">2024-04-09T12:58:00Z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внесении изменений в постановление Правительства области от 29.12.2012 № 1561-п</vt:lpwstr>
  </property>
</Properties>
</file>